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11 years of experience in software development, focusing on web and mobile applications. Proficient in architecting generative AI solutions and optimizing enterprise architectures using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TensorFlow, PyTorch,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BigQuery,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Gemini Enterprise, Agent Development Kit (ADK), Apache Kafka, Scikit-Learn, Natural Language Processing, OpenAI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Apache Spark, NoSQL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API Gateways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of end-to-end generative AI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business requirements into robust, scalable AI frameworks that deliver substantial enterprise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intricate multi-agent workflows,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no-code workbench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Agent Development Kit (ADK)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efficient deployment of production-grade applications tailored for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the RAG-based data grounding architecture to connect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securely with key enterprise data sources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security and governance frameworks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data residency compliance and access control, thus ensuring robust oversight for sensitive enterprise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principal technical advisor to client executives, translating strategic goals into actionable roadmaps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conveying the anticipated ROI effectively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clients to capture requirements, validate solutions, and conduct user acceptance testing (UAT), enhancing collaboration between technical teams and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hands-on development of high-impact prototypes and MVPs, showcasing the architectural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demonstrating measurable business value to clients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architectural documentation, design specifications, and implementation roadmaps, ensuring a seamless transition from architecture to execution while maintaining high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opportunities for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offering, aligning development efforts with market trends toward autonomous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 abreast of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agentic frameworks to ensure that solutions remain competitive and pioneering in addressing client needs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strategic conversations about evolving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 Enterprise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leveraging deep technical expertise to inform decision-making processes at the organizational level.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delivery, engineering, and sales teams to define project scopes, identify challenges, and locate opportunities for innovation, thereby driving the organization's success in generative AI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delivery timelines and team configurations effectively, adapting to changing client requirements while ensuring high-quality outcomes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scalable AI solutions, imparting wisdom on best practices in architecture and coding to enhance team capability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state-of-the-art technologies into existing systems, optimizing performance and improving overall business productivity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software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cloud architecture and microservices that optimized business operations and introduced scalable solutions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cross-functional teams to gather and analyze requirements, translating business needs into technical specifications, thus enhancing customer satisfaction through tailored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minimized downtime, allowing for quicker releases of software updates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different platforms and services, enhancing functionality and interoperability of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and responsive web applications, focusing on user experience and performance improvements based on client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sessions to improve code quality and implement best practices, resulting in increased maintainability and performance of software projects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initiatives, providing insight into software adoption trends and emerging technologies, which influenced product development and roadmap decisions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guidance during project cycles, ensuring that engineering solutions met quality standards while aligning with business objectives and strategic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to facilitate knowledge sharing within the team and support future development efforts with clear information on systems and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 highlighting software solutions, demonstrating capabilities, and discussing resource implications, thereby allowing informed decision-making processes regarding technology investments.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solutions, streamlining operations and increasing efficiency through the adoption of modern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tools to assess application performance metrics, driving insights for strategic enhancements and updates based on user engagement and system usage patterns.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