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forward-thinking professional with 11 years of experience in software development focused on web and mobile applications. Proven track record in implementing advanced GTM systems, automations, and optimizing technologies for efficient revenue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Technologies:</w:t>
      </w:r>
      <w:r w:rsidRPr="00106EA3">
        <w:rPr>
          <w:rFonts w:ascii="Roboto Light" w:eastAsia="Roboto Light" w:hAnsi="Roboto Light" w:cs="Roboto Light"/>
          <w:sz w:val="20"/>
          <w:szCs w:val="20"/>
        </w:rPr>
        <w:t xml:space="preserve"> Marketo, Customer.io, Iterable, Salesforce, Hubspot, Gong, Outreach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Workato, Zapier, Hightouch, Clay, Segment, Parabola, HubSpot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MongoDB, BigQuery, Tableau, DataRobot, Looker, AWS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 and Engagement:</w:t>
      </w:r>
      <w:r w:rsidRPr="00106EA3">
        <w:rPr>
          <w:rFonts w:ascii="Roboto Light" w:eastAsia="Roboto Light" w:hAnsi="Roboto Light" w:cs="Roboto Light"/>
          <w:sz w:val="20"/>
          <w:szCs w:val="20"/>
        </w:rPr>
        <w:t xml:space="preserve"> Salesloft, Apollo, ZoomInfo, Leadfeeder, Clearbit, PandaDoc, Drift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JavaScript, Node.js, React, Angular, Express.js, Python, Ruby on Rails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automated GTM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t>
      </w:r>
      <w:r w:rsidRPr="00106EA3">
        <w:rPr>
          <w:rFonts w:ascii="Roboto Light" w:eastAsia="Roboto Light" w:hAnsi="Roboto Light" w:cs="Roboto Light"/>
          <w:b/>
          <w:bCs/>
          <w:sz w:val="20"/>
          <w:szCs w:val="20"/>
        </w:rPr>
        <w:t xml:space="preserve">lead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w:t>
      </w:r>
      <w:r w:rsidRPr="00106EA3">
        <w:rPr>
          <w:rFonts w:ascii="Roboto Light" w:eastAsia="Roboto Light" w:hAnsi="Roboto Light" w:cs="Roboto Light"/>
          <w:b/>
          <w:bCs/>
          <w:sz w:val="20"/>
          <w:szCs w:val="20"/>
        </w:rPr>
        <w:t xml:space="preserve">operational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minimizing risks through strategic </w:t>
      </w:r>
      <w:r w:rsidRPr="00106EA3">
        <w:rPr>
          <w:rFonts w:ascii="Roboto Light" w:eastAsia="Roboto Light" w:hAnsi="Roboto Light" w:cs="Roboto Light"/>
          <w:b/>
          <w:bCs/>
          <w:sz w:val="20"/>
          <w:szCs w:val="20"/>
        </w:rPr>
        <w:t xml:space="preserve">data synchronization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platforms critically.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standardized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ensuring compliance and security within the </w:t>
      </w:r>
      <w:r w:rsidRPr="00106EA3">
        <w:rPr>
          <w:rFonts w:ascii="Roboto Light" w:eastAsia="Roboto Light" w:hAnsi="Roboto Light" w:cs="Roboto Light"/>
          <w:b/>
          <w:bCs/>
          <w:sz w:val="20"/>
          <w:szCs w:val="20"/>
        </w:rPr>
        <w:t xml:space="preserve">GTM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an environment of trust and reliability for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data transformation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Workato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enrichment, validation, and activation of data to improve campaign precision and response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insights into funnel performance and campaign success, ultimately assisting in strategic planning and execution of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multi-step engagement sequences for targeted email campaigns, leveraging </w:t>
      </w:r>
      <w:r w:rsidRPr="00106EA3">
        <w:rPr>
          <w:rFonts w:ascii="Roboto Light" w:eastAsia="Roboto Light" w:hAnsi="Roboto Light" w:cs="Roboto Light"/>
          <w:b/>
          <w:bCs/>
          <w:sz w:val="20"/>
          <w:szCs w:val="20"/>
        </w:rPr>
        <w:t xml:space="preserve">Clay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outreach and conversion rates based on user behavior and lifecycle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sales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evaluation and integration of emerging tools, enhancing the go-to-market strategy by aligning new resources with established best practices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w:t>
      </w:r>
      <w:r w:rsidRPr="00106EA3">
        <w:rPr>
          <w:rFonts w:ascii="Roboto Light" w:eastAsia="Roboto Light" w:hAnsi="Roboto Light" w:cs="Roboto Light"/>
          <w:b/>
          <w:bCs/>
          <w:sz w:val="20"/>
          <w:szCs w:val="20"/>
        </w:rPr>
        <w:t xml:space="preserve">data quality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developing automated checks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significantly reducing operational risks associated with inconsistent data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maintaining comprehensive documentation regarding system architecture and integrations, creating a knowledge repository for the </w:t>
      </w:r>
      <w:r w:rsidRPr="00106EA3">
        <w:rPr>
          <w:rFonts w:ascii="Roboto Light" w:eastAsia="Roboto Light" w:hAnsi="Roboto Light" w:cs="Roboto Light"/>
          <w:b/>
          <w:bCs/>
          <w:sz w:val="20"/>
          <w:szCs w:val="20"/>
        </w:rPr>
        <w:t xml:space="preserve">GTM operations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ease of onboarding and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AI solutions for data enhancement and lead enrichment, facilitating a more effective and personalized outreach approach, aligning perfectly with company values of innovation and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working with technical and non-technical partners to enhance cross-departmental synergy, thereby facilitating smoother workflows and project execution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methodology in project management, enabling rapid iterations, adaptability to evolving requirements, and increased stakeholder satisfaction throughout the entire </w:t>
      </w:r>
      <w:r w:rsidRPr="00106EA3">
        <w:rPr>
          <w:rFonts w:ascii="Roboto Light" w:eastAsia="Roboto Light" w:hAnsi="Roboto Light" w:cs="Roboto Light"/>
          <w:b/>
          <w:bCs/>
          <w:sz w:val="20"/>
          <w:szCs w:val="20"/>
        </w:rPr>
        <w:t xml:space="preserve">GTM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initial stages of </w:t>
      </w:r>
      <w:r w:rsidRPr="00106EA3">
        <w:rPr>
          <w:rFonts w:ascii="Roboto Light" w:eastAsia="Roboto Light" w:hAnsi="Roboto Light" w:cs="Roboto Light"/>
          <w:b/>
          <w:bCs/>
          <w:sz w:val="20"/>
          <w:szCs w:val="20"/>
        </w:rPr>
        <w:t xml:space="preserve">customer lifecycle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systems to automatically adjust client interactions based on engagement metrics, contributing to seamless end-to-end customer experiences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newly implemented </w:t>
      </w:r>
      <w:r w:rsidRPr="00106EA3">
        <w:rPr>
          <w:rFonts w:ascii="Roboto Light" w:eastAsia="Roboto Light" w:hAnsi="Roboto Light" w:cs="Roboto Light"/>
          <w:b/>
          <w:bCs/>
          <w:sz w:val="20"/>
          <w:szCs w:val="20"/>
        </w:rPr>
        <w:t xml:space="preserve">GTM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personnel are proficient in the tools and methodologies utilized across revenue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HubSpot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and optimize customer engagement paths, significantly contributing to increasing qualified leads and improving overall campaign performance across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company-wide initiatives aimed at embracing diversity and empowerment through technology, directly contributing to enhanced workplace environment and operational philosophy.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backend optimization and efficiency improvements across applications that improved overall system architecture and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stakeholders to define requirements for sales automation, resulting in streamlined processes that directly impacted successful lead management and sales cycle reduction.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 design that optimized user engagement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cross-team workshops focused on sharing knowledge related to </w:t>
      </w:r>
      <w:r w:rsidRPr="00106EA3">
        <w:rPr>
          <w:rFonts w:ascii="Roboto Light" w:eastAsia="Roboto Light" w:hAnsi="Roboto Light" w:cs="Roboto Light"/>
          <w:b/>
          <w:bCs/>
          <w:sz w:val="20"/>
          <w:szCs w:val="20"/>
        </w:rPr>
        <w:t xml:space="preserve">development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a collaborative environment that nurtured continuous improvements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process by attending daily stand-ups and quarterly planning sessions, contributing to goal-setting and delivery strategies that aligned with company priorities and values.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maintaining reliability for mission-critical applications across the organization to better serve clients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ensuring data integrity and accessibility as part of custom developed applications aimed at enhancing user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innovative features across web applications that aligned with product vision and user feedback, consistently refining offerings to meet and exceed user expectations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processes to ensure the deployment of high-quality software releases, resulting in minimized downtime and increased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certifications in emerging technologies, enhancing personal expertise and bringing valuable insights and practices back to the team for immediate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in defining roadmaps and feature sets, ensuring alignment with business objectives and customer needs across technologies and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and code reviews, fostering the growth of coding standards and collaborative problem-solving culture within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