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GTM Engineer with over 11 years of software development experience specializing in web and mobile applications. Expertise in automation, AI integration, and solutions engineering to enhance marketing and sales workflows. Proven track record of pioneering high-impact projects, optimizing demand generation processes, and leveraging technology to drive business efficiency and revenue. Adept in collaborating across teams to translate complex requirements into streamlined operations, fostering a culture of continuous improvement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 Django, Flask,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OpenAI, n8n, Zapier, Apache Kafka, Glean, Vercel, Cursor,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MySQL, ElasticSearch, Google BigQuery,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 GitHub Actions,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Marketing and SDR teams to identify pain points and developed comprehensive strategies to automate workflows through seamless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boosting productivity and efficiency across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focusing on system efficiency, utilizing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redefine the end-to-end lifecycle of lead engagement and demand generation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data pipelines taking advantage of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visualization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flow of information between marketing systems and enabling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Solutions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priorities and enhance overall product strategy based on user feedback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existing processes, leveraging analytics tools to evaluate performance and identify high-leverage opportunities to enhance engagement and accelerate go-to-market strategies for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technologies to explore new revenue opportunities, employing tools such as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customer interactions and real-time feedback mechanisms to iterate solutions that drive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innovative technologies into the marketing playbook, experimenting with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customer interaction strategies that led to increased pipeline generation and accelerated sales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ownership of projects from discovery to deployment, emphasizing a repetitive feedback loop to iterate design and functionality based on stakeholder insights and evolving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by leading workshops and training sessions focusing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using </w:t>
      </w:r>
      <w:r w:rsidRPr="00106EA3">
        <w:rPr>
          <w:rFonts w:ascii="Roboto Light" w:eastAsia="Roboto Light" w:hAnsi="Roboto Light" w:cs="Roboto Light"/>
          <w:b/>
          <w:bCs/>
          <w:sz w:val="20"/>
          <w:szCs w:val="20"/>
        </w:rPr>
        <w:t xml:space="preserve">GTM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drive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effectively, adapting quickly to changing requirements and ensuring smooth collaboration between technical and non-technical team members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team culture towards a robust experiment-first mentality, regularly encouraging the adoption of new tools and technologies that can elevate existing workflows and eliminate friction points in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comprehensive documentation for all integrations and developed user guides to ensure proper utilization of tools, enhancing team independence and reducing reliance on continuous support for system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prototyped solutions that leverage current technological solutions to enhance user experiences, translating complex user needs into functional outputs with a balance between speed and durability.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stakeholders to refine operational practices, enhancing the velocity of feedback and improving project scope through iterative refinements that align with evolving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between Marketing Operations and engineering teams, facilitating a seamless integration of technology systems with CRM tools and operational processes to enhance overall customer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emphasizing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cloud-based environments, while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collaboration and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real-time data processing systems leveraging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to support dynamic business requirements and streamline overall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with technical guidance on integrating and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communication and data flow between applications and driving efficiency in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problem-solving required during projects, balancing technical proficiency with product management initiatives to ensure alignment on project goals and outcomes while maintaining clear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design patterns and frameworks to deliver high-performance applications, consistently adhering to best practices in software engineering while mentoring junior developers through code reviews and technical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architecture and design of various scalable applications focusing on user experience (UX) and performance, enhancing product offerings with innovative features that engage end-users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and document requirements, facilitating clarity in expectations for deliverables and driving alignment between technical teams and business objectives during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payment gateways seamlessly using best-practice security measures, ensuring data integrity and safe transactions within e-commerce applications and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code refactoring initiatives to enhance the performance of legacy systems, ensuring codebases remain maintainable and adaptable in response to evolving technology landscapes and product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implement efficient data retrieval mechanisms and storage solutions, driving data-driven decision-making processes across products and improving analytic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sprint planning meetings, ensuring consistent task prioritization and alignment across development efforts, while fostering a culture of transparency and collaboration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created detailed technical designs to help visualize implementations, ensuring all stakeholders could understand the flow of processes and the interactions between system components.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