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React, data analytics, and campaign engineering alongside strong collaboration skills; adept in full-stack development and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React.js, Python, HTML5, CSS3, Node.js,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AWS, Heroku, Netlify, Vercel,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OpenAI APIs, Claude Code, Google Analytics, Tableau, Power BI, Semrush, HubSpot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Scraping: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Beautiful Soup, Scrapy, Pandas, NumPy, SQLAlchemy, RESTful APIs, Web Scraping,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and Access Management (IAM), SSO, OAuth, LastPass, Cloud Security, Data Governance, Cybersecurity Principles, API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high-performance web assets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campaign performance through strategic design and robust support for modern web architectures and technical SEO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ownership of campaign launches while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Lemlist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infrastructure, enhancing integration with lead-capture systems and maintaining domain reputation for effective email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data scraping scripts to extract actionable insights from web sources and government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visualization and inform sales targeting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HubSpot environment to automate lead intelligence, allowing for personalized content delivery and enhancing user engagement through advanced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synchronize data between web assets and GTM tools, ensuring seamless connectivity, security, and operational efficiency within campaign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trend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analytical tools to supervise SEO health and refine go-to-market strategies promptly, leading to improved campaign performance and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subscription lifecycles, ensuring compliance with Quzara’s security standards and optimizing user provisioning processes to maintain a high level of operational security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remove technical blockers in campaigns, leveraging strong problem-solving skills to ensure quick resolutions and maintain momentum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to manage codebase efficiently, ensuring that changes were tracked and organized throughout the application development lifecycle while supporting team collaboration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API keys and SaaS logins, demonstrating a commitment to cybersecurity best practices and fostering a culture of security discipline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and contributed to stand-ups, providing updates on project statuses and discussing impediments while encouraging team accountability and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campaign management, sharing knowledge around data scraping techniques and enhancing team capabilities within the GTM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infrastructure health and provided maintenance support for web applications, ensuring all systems operated smoothly under the demanding conditions of marketing campaign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standard operating procedures for campaign engineering processes, which facilitated clearer communication of responsibilities and improved response times during high-pressure project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robust testing methodologies to validate the functionality of developed tools and workflows, ensuring high quality and reducing the likelihood of deployment issues during GTM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responsive design and persistent data storage solutions tailored for diverse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develop and maintain web services and tools, focusing on continuous integration and deployment practices that improved operational efficiency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 services to expose application data securely while working to optimize performance and enhancing data exchange formats with JSON and secure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analytical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facilitated the data visualization efforts by enabling stakeholders to access real-time insights based on complex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fixes for key bugs and performance issues within existing applications, demonstrating adaptability and collaboration across engineering teams to ensure swift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coding standards and architecture for new software initiatives while mentoring junior team members to enhance their understanding and productivity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web applications, ensuring optimal performance and recovery strategies were established in case of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improve communication channels for users and administrators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focused on ensuring adherence to best practices and quality standards while providing constructive feedback to peers to promote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 and issue tracking, effectively managing workflows and maintaining transparency regarding project progress and timelines within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applications through rigorous testing and analysis, enabling significant speed improvements and enhanced user satisfaction during peak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development processes and standards, supporting future development efforts through detailed and accessible project resources.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