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in building innovative web and mobile applications. Proficient in developing AI-driven tools and automating workflows to enhance marketing operations. Adept at collaborating with cross-functional teams to drive technology adoption and improve operational efficiencies, leveraging strong experience in AI, LLMs, and no-code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FastAPI, Django, Flask,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Hugging Face, Apache Spark MLlib, Scikit-learn,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Workflow: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Zapier, Make, n8n, Postman, Jupyter Notebooks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marketing and sales teams to identify high-impact AI applications, enhancing operational efficiency and reducing tedious manual work through process automation and innovative solutions, leading to more focused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Assistants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marketing workflows that accelerated campaign initiatives by streamlining content generation processes, increasing overall productivity and engagement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shared prompt library of tested, reusable templates, providing team members with accessible tools to quickly generate marketing and sales content without needing deep technical knowledge or engineering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Mapped and automated high-toil processes, such as lead enrichment and campaign reporting, using no-code solutions in addition to traditional coding, thus empowering the entire team to operate more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AI-assisted workflows which improved content creation speed while maintaining quality by converting raw inputs into polished outputs, ensuring that projects aligned seamlessly with overall marketing goals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those that aligned with GTM strategies, effectively keeping the organization at the forefront of technological advancements in the marketing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complex AI concepts clearly to non-technical stakeholders, fostering an understanding of the tools' capabilities and how they could enhance workflow efficiency and collaboration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the impact of new technology implementations by analyzing usage data and adoption metrics, providing insights that directly influenced senior leadership decisions regarding future investments in AI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effective AI tool usage to ensure that team members could leverage resources comfortably and confidently, promoting an inclusive culture centered around innovation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for complex integrations while opting for no-code solutions whenever appropriate, thus ensuring rapid deployments that met the business's immediate needs and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prototypes for buyer-facing AI capabilities, such as chatbots and qualification flows that enrich user experience, directly contributing to streamlined conversations and improved lead qualification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internal business cases for AI technology by demonstrating measurable results and potential return on investment, thereby securing continued support and funding for AI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reported on AI adoption metrics to senior management, ensuring transparency around project outcomes and reinforcing the value of technological investments to enhance marketing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iterated on projects by incorporating feedback loops to refine tools and workflows, promoting a culture of constant improvement across teams and enhancing overall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Simplified the transition for team members adopting new AI tools through thoughtful onboarding processes, diminishing intimidation and increasing overall confidence in using technology across departments.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various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significantly improving performance and scalability while ensuring high code quality through rigorous testing and code review practices over several years.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user-friendly interfaces for complex applications, improving customer satisfaction by actively integrating feedback into design iterations to ensure a seamless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enhancing team collaboration and velocity through regular sprint planning, retrospective meetings, and adopting best practices for continuous improvement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consumed RESTful APIs ensuring smooth data exchange between client-side applications and backend servers, focusing on performance optimization to meet growing user demands effectively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tracking, automated deployments, and CI/CD integration, streamlining software delivery processes and minimizing manual interventions while promoting best practices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libraries and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UI development that accelerated project timelines while maintaining consistency in application structure and design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junior developers, empowering them with knowledge on modern development practices and tools, thus contributing to their professional development and growth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database performance through careful query design and indexing strategies, enabling scalable solutions that accommodated increasing volumes of user data without compromising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identify project requirements and deliver software solutions that aligned with business goals, promoting inter-departmental collaboration and ensuring customer needs were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and guidance to peers, fostering an environment of learning and high coding standards that benefited team outputs and project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integrated third-party services and libraries into applications, expanding functionality while maintaining strict adherence to security best practices and performance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my proficiency in cloud 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host applications and manage scalable infrastructure solutions that fulfilled diverse user needs and supported rapid product iterations.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