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grid applications and software solutions for the electrical power industry, focusing on performance optimization and innovative designs. Proficient in major programming languages, frameworks, and tools pertinent to energy management systems, ensuring the delivery of high-quality software solutions in line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Fortran, C, C++, Java, Perl, Python, PL/SQL,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and Application Development:</w:t>
      </w:r>
      <w:r w:rsidRPr="00106EA3">
        <w:rPr>
          <w:rFonts w:ascii="Roboto Light" w:eastAsia="Roboto Light" w:hAnsi="Roboto Light" w:cs="Roboto Light"/>
          <w:sz w:val="20"/>
          <w:szCs w:val="20"/>
        </w:rPr>
        <w:t xml:space="preserve"> J2EE, JavaScript, HTML/CSS, XML, SOAP, Servlets, Spring Boot,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SQLServer, MongoDB, MySQL, PostgreSQL, SQLite, NoSQL, Database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Apache Maven, Bitbucket, Docker, Kubernetes, Git, GitHub,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Google Cloud, Linux, Windows, AIX, VMware, Networking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GE EMS FGbuilder, Siemens WebSDK, Tibco JMS, AMPL, CPLEX, Gurobi, Selenium, Automation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Energy Management Systems (EMS)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tools, utilizing programming languages like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Fortran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Agile methodologies to ensure timely delivery of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r w:rsidRPr="00106EA3">
        <w:rPr>
          <w:rFonts w:ascii="Roboto Light" w:eastAsia="Roboto Light" w:hAnsi="Roboto Light" w:cs="Roboto Light"/>
          <w:b/>
          <w:bCs/>
          <w:sz w:val="20"/>
          <w:szCs w:val="20"/>
        </w:rPr>
        <w:t xml:space="preserve">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EMS applications, employing tools such as </w:t>
      </w:r>
      <w:r w:rsidRPr="00106EA3">
        <w:rPr>
          <w:rFonts w:ascii="Roboto Light" w:eastAsia="Roboto Light" w:hAnsi="Roboto Light" w:cs="Roboto Light"/>
          <w:b/>
          <w:bCs/>
          <w:sz w:val="20"/>
          <w:szCs w:val="20"/>
        </w:rPr>
        <w:t xml:space="preserve">GE EMS FGbuilder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Siemens WebSDK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interaction and accessibility for grid operators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software testing and validation processes aligned with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deliver high-quality grid applications, significantly reducing system critical errors and improving customer satisfaction across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stakeholders to gather functional requirements for grid applications, translating complex specifications into actionable design documents to ensure adherence to functional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design review meetings with vendors and internal teams, presenting software architectures, potential risks, and mitigation strategies for applications enhancing operational stability in electric power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modifications and database management using </w:t>
      </w:r>
      <w:r w:rsidRPr="00106EA3">
        <w:rPr>
          <w:rFonts w:ascii="Roboto Light" w:eastAsia="Roboto Light" w:hAnsi="Roboto Light" w:cs="Roboto Light"/>
          <w:b/>
          <w:bCs/>
          <w:sz w:val="20"/>
          <w:szCs w:val="20"/>
        </w:rPr>
        <w:t xml:space="preserve">Oracle 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retrieval performance and scalability for complex grid application interfaces supporting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diagnosed and resolved issues within </w:t>
      </w:r>
      <w:r w:rsidRPr="00106EA3">
        <w:rPr>
          <w:rFonts w:ascii="Roboto Light" w:eastAsia="Roboto Light" w:hAnsi="Roboto Light" w:cs="Roboto Light"/>
          <w:b/>
          <w:bCs/>
          <w:sz w:val="20"/>
          <w:szCs w:val="20"/>
        </w:rPr>
        <w:t xml:space="preserve">Voltage Stability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analytical problem-solving skills to ensure systems operated efficiently at peak load conditions without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development processes using advanced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centering around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allowing for faster release cycles and minimized disruptions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design and deployment of integration layers connecting EMS applications with external market management systems using technologies like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approach, staying up-to-date with emerging trends in power systems, ensuring that the software solutions remained competitive and effective within the rapidly evolving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identifing potential enhancements for existing applications through feedback loops, fostering an environment of continuous improvement and innovation throughout the software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level 2 support for critical production issues, ensuring swift recovery of applications and minimizing downtime, while communicating effectively with stakeholders regarding ongoing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related to systems architecture, processes, and application guidelines to aid in onboarding new team members and facilitate knowledge transfer across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software regression testing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coverage of test cases, and significantly decreasing the manual workload on the testing team while enhancing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features for forecasting models within the EMS application environment, applying </w:t>
      </w:r>
      <w:r w:rsidRPr="00106EA3">
        <w:rPr>
          <w:rFonts w:ascii="Roboto Light" w:eastAsia="Roboto Light" w:hAnsi="Roboto Light" w:cs="Roboto Light"/>
          <w:b/>
          <w:bCs/>
          <w:sz w:val="20"/>
          <w:szCs w:val="20"/>
        </w:rPr>
        <w:t xml:space="preserve">linear optimization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different scenarios and predict grid behavior during peak loads.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enhancement efforts for grid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application performance and user experience by integrating feedback loops to refine system capabilities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multi-functional team to design, build, and deploy scalable web-based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deployment consistency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orchestrate infrastructure changes and maintain continuous integration and deployment practices that supported application lifecycle management from development through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to facilitate seamless communication between various software components, using modern technologies like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interoperability among enterprise systems and third-party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storage solutions and database administration tasks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maintaining data integrity for applications handling critical business operations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delivering iterative enhancements and providing transparent updates regarding development progress, thus fostering effective communication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organizational coding standards and improve team collaboration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applications based on user feedback and market trends, applying best practices in </w:t>
      </w:r>
      <w:r w:rsidRPr="00106EA3">
        <w:rPr>
          <w:rFonts w:ascii="Roboto Light" w:eastAsia="Roboto Light" w:hAnsi="Roboto Light" w:cs="Roboto Light"/>
          <w:b/>
          <w:bCs/>
          <w:sz w:val="20"/>
          <w:szCs w:val="20"/>
        </w:rPr>
        <w:t xml:space="preserve">user-centered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overall customer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analyze and optimize application behavior in production environments, effectively identifying bottlenecks and improving responsiveness following customer utilization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problem-solving skills to troubleshoot production issues, providing swift, reliable support, and documentation solutions to minimize downtime and maintain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traditional software deployment approaches to adopt cloud-based solutions, embracing virtualization and containerization strategies for increased deployment agility and resource management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collaboration, automation, and continuous improvement in software development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