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Software Engineer with over 11 years of experience in software development, particularly focused on developing web and mobile applications. Proven expertise in GIS development, DevOps engineering, and delivering innovative data-driven solutions supporting mission-critical operations. Adept in collaboration within Agile teams, ensuring software excellence through continuous integration and deployment of ArcGIS Enterprise solutions for scalable geospatial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SQL, HTML, CSS, R,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ArcGIS APIs, React, Node.js, Django, Flask, RESTful Services, GraphQL, Esri Technology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CI/CD, Jenkins, Jira, Git,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Geo-Spatial Solutions:</w:t>
      </w:r>
      <w:r w:rsidRPr="00106EA3">
        <w:rPr>
          <w:rFonts w:ascii="Roboto Light" w:eastAsia="Roboto Light" w:hAnsi="Roboto Light" w:cs="Roboto Light"/>
          <w:sz w:val="20"/>
          <w:szCs w:val="20"/>
        </w:rPr>
        <w:t xml:space="preserve"> ArcGIS Online, ArcGIS Enterprise, Geodatabase Management, ETL, SOE/SOI, Geoprocessing, Web Mapping, Mobile GIS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CloudFormation, ElasticSearch, Storage Solutions, Virtualization, Cloud Security, Serverless Architectures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the </w:t>
      </w:r>
      <w:r w:rsidRPr="00106EA3">
        <w:rPr>
          <w:rFonts w:ascii="Roboto Light" w:eastAsia="Roboto Light" w:hAnsi="Roboto Light" w:cs="Roboto Light"/>
          <w:b/>
          <w:bCs/>
          <w:sz w:val="20"/>
          <w:szCs w:val="20"/>
        </w:rPr>
        <w:t xml:space="preserve">Abandoned Mine Site Cleanup Module (AMSCM)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transitioning from a standalone database to a fully operational </w:t>
      </w:r>
      <w:r w:rsidRPr="00106EA3">
        <w:rPr>
          <w:rFonts w:ascii="Roboto Light" w:eastAsia="Roboto Light" w:hAnsi="Roboto Light" w:cs="Roboto Light"/>
          <w:b/>
          <w:bCs/>
          <w:sz w:val="20"/>
          <w:szCs w:val="20"/>
        </w:rPr>
        <w:t xml:space="preserve">GIS-centric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mobile application leveraging </w:t>
      </w:r>
      <w:r w:rsidRPr="00106EA3">
        <w:rPr>
          <w:rFonts w:ascii="Roboto Light" w:eastAsia="Roboto Light" w:hAnsi="Roboto Light" w:cs="Roboto Light"/>
          <w:b/>
          <w:bCs/>
          <w:sz w:val="20"/>
          <w:szCs w:val="20"/>
        </w:rPr>
        <w:t xml:space="preserve">Esri COTS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emphasizing adaptability to various user needs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ArcGIS Enterprise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geospatial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operational frameworks, ensuring system reliability and incorporating user stories into the AMSCM application while aligning with evolving business requirements and technical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outline project goals and translate complex business requirements into actionable technical solutions, demonstrating exemplary communication and collaboration skills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w:t>
      </w:r>
      <w:r w:rsidRPr="00106EA3">
        <w:rPr>
          <w:rFonts w:ascii="Roboto Light" w:eastAsia="Roboto Light" w:hAnsi="Roboto Light" w:cs="Roboto Light"/>
          <w:b/>
          <w:bCs/>
          <w:sz w:val="20"/>
          <w:szCs w:val="20"/>
        </w:rPr>
        <w:t xml:space="preserve">Operations and Maintenance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 for critical </w:t>
      </w:r>
      <w:r w:rsidRPr="00106EA3">
        <w:rPr>
          <w:rFonts w:ascii="Roboto Light" w:eastAsia="Roboto Light" w:hAnsi="Roboto Light" w:cs="Roboto Light"/>
          <w:b/>
          <w:bCs/>
          <w:sz w:val="20"/>
          <w:szCs w:val="20"/>
        </w:rPr>
        <w:t xml:space="preserve">GIS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database schema configurations, access protocols, and web service functionalities, enhancing overall system performance and user satisfaction continuously.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strategies for developing and extending GIS application capabilities through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a deep understanding of full-stack development principles and best practices in GIS-related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documentation processes surrounding development activities, creating clear workflows and procedures for application deployment, thereby ensuring transparency and consistency across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design and implement schema updates and new configurations following a structured release cycle, fostering continuous improvement in systems and ensuring high-quality </w:t>
      </w:r>
      <w:r w:rsidRPr="00106EA3">
        <w:rPr>
          <w:rFonts w:ascii="Roboto Light" w:eastAsia="Roboto Light" w:hAnsi="Roboto Light" w:cs="Roboto Light"/>
          <w:b/>
          <w:bCs/>
          <w:sz w:val="20"/>
          <w:szCs w:val="20"/>
        </w:rPr>
        <w:t xml:space="preserve">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outputs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exhaustive test plans and executed rigorous testing protocols to confirm full system functionality post-software updates, enhancing application reliability and user trust in the deployed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development progress efficiently, facilitating regular updates and adjustments to meet fluctuating project requirements and stakeholder expectations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evaluations and performance assessments of the </w:t>
      </w:r>
      <w:r w:rsidRPr="00106EA3">
        <w:rPr>
          <w:rFonts w:ascii="Roboto Light" w:eastAsia="Roboto Light" w:hAnsi="Roboto Light" w:cs="Roboto Light"/>
          <w:b/>
          <w:bCs/>
          <w:sz w:val="20"/>
          <w:szCs w:val="20"/>
        </w:rPr>
        <w:t xml:space="preserve">AMSCM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feedback from local teams to drive system enhancements and advance operational efficiencies in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collaboration with project leads, developers, and data stewards, effectively managing stakeholder interactions to ensure that all requirements were accurately accounted for and integrated into final product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queries and database management within the </w:t>
      </w:r>
      <w:r w:rsidRPr="00106EA3">
        <w:rPr>
          <w:rFonts w:ascii="Roboto Light" w:eastAsia="Roboto Light" w:hAnsi="Roboto Light" w:cs="Roboto Light"/>
          <w:b/>
          <w:bCs/>
          <w:sz w:val="20"/>
          <w:szCs w:val="20"/>
        </w:rPr>
        <w:t xml:space="preserve">geospatial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data extraction, transformation, and loading operations while maintaining security and integrity of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integrating backend </w:t>
      </w:r>
      <w:r w:rsidRPr="00106EA3">
        <w:rPr>
          <w:rFonts w:ascii="Roboto Light" w:eastAsia="Roboto Light" w:hAnsi="Roboto Light" w:cs="Roboto Light"/>
          <w:b/>
          <w:bCs/>
          <w:sz w:val="20"/>
          <w:szCs w:val="20"/>
        </w:rPr>
        <w:t xml:space="preserve">REST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front-end GIS applications, refining the user experience by ensuring seamless interaction and robust data handling mechanisms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training sessions to foster knowledge sharing and support new team members in grasping the nuances of </w:t>
      </w:r>
      <w:r w:rsidRPr="00106EA3">
        <w:rPr>
          <w:rFonts w:ascii="Roboto Light" w:eastAsia="Roboto Light" w:hAnsi="Roboto Light" w:cs="Roboto Light"/>
          <w:b/>
          <w:bCs/>
          <w:sz w:val="20"/>
          <w:szCs w:val="20"/>
        </w:rPr>
        <w:t xml:space="preserve">Esri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the overall framework of the </w:t>
      </w:r>
      <w:r w:rsidRPr="00106EA3">
        <w:rPr>
          <w:rFonts w:ascii="Roboto Light" w:eastAsia="Roboto Light" w:hAnsi="Roboto Light" w:cs="Roboto Light"/>
          <w:b/>
          <w:bCs/>
          <w:sz w:val="20"/>
          <w:szCs w:val="20"/>
        </w:rPr>
        <w:t xml:space="preserve">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being implemented.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modern agile methodologies and project management best practices, driving successful outcomes through continuous feedback loops and iterative development protocols.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participating in cross-functional product teams to gather requirements and translate them into effective technical solutions, emphasizing a strong focus on end-user experience and stakeholder satisfaction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w:t>
      </w:r>
      <w:r w:rsidRPr="00106EA3">
        <w:rPr>
          <w:rFonts w:ascii="Roboto Light" w:eastAsia="Roboto Light" w:hAnsi="Roboto Light" w:cs="Roboto Light"/>
          <w:b/>
          <w:bCs/>
          <w:sz w:val="20"/>
          <w:szCs w:val="20"/>
        </w:rPr>
        <w:t xml:space="preserve">web 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leveraging the </w:t>
      </w:r>
      <w:r w:rsidRPr="00106EA3">
        <w:rPr>
          <w:rFonts w:ascii="Roboto Light" w:eastAsia="Roboto Light" w:hAnsi="Roboto Light" w:cs="Roboto Light"/>
          <w:b/>
          <w:bCs/>
          <w:sz w:val="20"/>
          <w:szCs w:val="20"/>
        </w:rPr>
        <w:t xml:space="preserve">ArcGIS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both mobile and desktop environments offered seamless access to critical geospatial data for diverse user 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existing GIS systems through continuous monitoring and support activities, addressing operational issues promptly and contributing to a consistent end-user experience during application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custom geoprocessing services,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sharing insights with team members to foster collaborative development and mitigate common development challenges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comprehensive system administration and IT operations support, ensuring that all components of the GIS solutions operated optimally and met defined performance standards consistently throughout operational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the implementation of automated deployment strategies utilizing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system reliability and reduced deployment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migration of legacy GIS systems to modern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need for scalability and agility in order to support an expanding user base and data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perform data manipulation and create meaningful reports, ensuring accessibility and clarity of complex datasets for analysis and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professional development and training opportunities within the GIS community, enabling exploration of emerging tools and best practices while strengthening personal expertise.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improvement of team workflows and processes by introducing innovative solutions to common challenges encountered during project execution, enhancing efficiency and alignment with </w:t>
      </w:r>
      <w:r w:rsidRPr="00106EA3">
        <w:rPr>
          <w:rFonts w:ascii="Roboto Light" w:eastAsia="Roboto Light" w:hAnsi="Roboto Light" w:cs="Roboto Light"/>
          <w:b/>
          <w:bCs/>
          <w:sz w:val="20"/>
          <w:szCs w:val="20"/>
        </w:rPr>
        <w:t xml:space="preserve">client expectations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