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software development, specializing in backend systems. Proven expertise in designing and implementing scalable applications leveraging modern technologies to enhance data accessibility and user engagement in fintech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C++,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Spring Boot, Node.js, Kubernetes, Docker,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Time-series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w:t>
      </w:r>
      <w:r w:rsidRPr="00106EA3">
        <w:rPr>
          <w:rFonts w:ascii="Roboto Light" w:eastAsia="Roboto Light" w:hAnsi="Roboto Light" w:cs="Roboto Light"/>
          <w:sz w:val="20"/>
          <w:szCs w:val="20"/>
        </w:rPr>
        <w:t xml:space="preserve"> Microservices, RESTful APIs, gRPC, Event-Driven Architecture, Cloud Solutions (AWS/GCP)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ETL Pipelines, Data Streaming, Real-time Data Processing, Machine Learning Models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microservices architecture, enabling robust transaction handling and high-performance backend systems, enhancing user experience and operational efficiency across various financial applications in the fintech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communication and interoperability between diverse external and internal systems, improving data accessibility and processing for trading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requirements, translating them into technical specifications for new features, ensuring alignment with both business goals and user needs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ingestion pipelines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integration of market data feeds, enhancing system reliability, and ensuring real-time availability of critical information for trading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data processing workflows, driving the transformation of batch and real-time data through scalable frameworks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analytics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backend services with stringent security and observability measures, ensuring compliance with industry regulations like MiFID II and enhancing the overall security posture of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decision-making to foster innovative solutions within cloud environments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minimizing infrastructure costs associated with deployment and scaling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and machine learning models into trading infrastructure, thereby allowing for automated decision-making based on real-time data insights, leveraging cutting-edge algorithms to enhance investment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quality assurance practices to ensure code reliability, functionality, and performance,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standards and minimize the risk of defects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new technology trends within fintech, leveraging market data standards and trading protocols to remain competitive and ahead of financial regulation changes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 sharing sessions, promoting a culture of collaboration and continuous growth, contributing to team success and personal development in complex technical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monitoring and improving system performance, implementing observability tools and metrics to proactively identify bottlenecks, resulting in reduced latency and improved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and UX designers to enhance user journeys through insightful data feedback loops, translating user interactions into software enhancements that align with strategic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advocating for best practices in system design that prioritize high availability, fault tolerance, and agile response to customer needs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and configuration of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orchestration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development processes and scaling capabilities to meet fluctuating user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for enterprise-level applications, managing complex databases and ensuring optimal system performance through rigorous optimization techniques in diverse software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distributed systems to create robust applications that handle large volumes of transactions in real-time, employing tools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deployment, ensuring software solutions not only meet but exceed client expectations through superior design and implementation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construct scalable data access layers, implementing backend solutions to facilitate effective use of analytics and machine learning processes for user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integration processes with external APIs, streamlining communication between third-party financial services and internal applications, leveraging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solutions to automate regression testing processes, utilizing tools and frameworks that improve overall development velocity and reduce deployment cycle times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teams in evaluating new technology options, guiding adoption of best practices in security and data privacy, while ensuring alignment with organizational goals and compliance mandates.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scaling strategies, applying load balancing techniques to ensure seamless user experiences during peak usage hours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share knowledge on backend technologies and best practices, enhancing team competency and fostering an environment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coding practices and conducted thorough code reviews, advocating for maintainable and reusable code, contributing to higher quality deliverables and faster product iterations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attending daily stand-ups and sprint planning, focusing on team collaboration to achieve project milestones and adapt swiftly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providing guidance and sharing expertise in backend development and industry benchmarks to cultivate a new generation of high-performing software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