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11 years of experience in software development, specializing in web and mobile applications. Proven expertise in building scalable and intuitive user interfaces. Deep understanding of system architecture, data models, and modern JavaScript frameworks to create efficient workflows and enhance usability. Collaborative team player with strong problem-solving skills and a track record of delivering high-quality code swiftly and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Angular, HTML5, CSS3, Sass, Bootstrap,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Flask, Spring Boot, Ruby on Rails,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GitHub, Bitbucket, Webpack,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Netlify, Vercel, Firebase Hosting,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dynamic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focused on enhancing the overall user experience across diverse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with various third-party APIs to support rich application functionalities and improve workflow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exchange between frontend and backend, enhancing application responsiveness while maintaining data integrity and security protocols during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establish clear workflows, resulting in the successful delivery of features that align with product goals and improve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streamlining the deployment process and ensuring consistent application environments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design discussions, fostering a culture of teamwork and collaboration that encouraged continuous improvement and sharing of best practices among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adaptive and conversational frontends by integrating </w:t>
      </w:r>
      <w:r w:rsidRPr="00106EA3">
        <w:rPr>
          <w:rFonts w:ascii="Roboto Light" w:eastAsia="Roboto Light" w:hAnsi="Roboto Light" w:cs="Roboto Light"/>
          <w:b/>
          <w:bCs/>
          <w:sz w:val="20"/>
          <w:szCs w:val="20"/>
        </w:rPr>
        <w:t xml:space="preserve">AI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improving user interactions and driving engagement through smart content delivery and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developers, offering mentorship and guidance on technical best practices and tools, while promoting a collaborative work culture to accelerate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reliability through effective monitoring and logging tools, swiftly identifying and resolving performance issues in backend systems to uphold high application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application architecture and database performance, employing best practices to optimize resource utilization and scalability as user demand grew in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product features by understanding and addressing user needs through data analysis, creating a feedback loop that informed system improvements and new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and application performance by implementing efficient testing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higher confidence levels in stable deployments and reduced bugs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AI-driven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business requirements into simplified user experiences that benefit clients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r w:rsidRPr="00106EA3">
        <w:rPr>
          <w:rFonts w:ascii="Roboto Light" w:eastAsia="Roboto Light" w:hAnsi="Roboto Light" w:cs="Roboto Light"/>
          <w:b/>
          <w:bCs/>
          <w:sz w:val="20"/>
          <w:szCs w:val="20"/>
        </w:rPr>
        <w:t xml:space="preserve">UI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ensuring a cohesive design language throughout the application, enabling faster development cycles and streamlined user interactions while adhering to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working environment by promoting effective communication practices, sharing progress in team meetings, and engaging with stakeholders to align technological advancements with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scalable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application performance and user engagement through reliable backend integrations and secure data management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to gather requirements and provide technical insights into project workflows, which resulted in high-quality software delivery that met and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database structures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speed and efficiency to ensure quick data retrieval for on-demand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agile methodologies, facilitating sprints and managing project timelines effectively while adapting to changes promptly, thus fostering a responsive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ensuring adherence to industry best practices and enhancing team productivity through constructive feedback and knowledge sharing regarding architectural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enterprise-level software solutions, focusing on maximizing performance and maintaining security standards through rigorous testing and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third-party APIs, expanding application functionality and ensuring seamless interactions within existing systems without compromising user accessibility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and system processes, enabling better understanding and usability among new team members while supporting ongoing maintenance and future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and support in developing coding skills and application architecture understanding, promoting professional growth and knowledge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processes, maintaining high-quality codebases and reducing the occurrence of defects during production releases, which amplified user satisfaction and reduced maintenance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specifically on performance optimization tasks, monitoring application metrics closely to identify bottlenecks and implementing effective solutions that improved system responsiveness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technologies and tools, equipping the team with the knowledge to stay competitive in the fast-evolving tech landscape and to adopt innovative solutions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