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 development. Proven track record in fullstack development, integrating AI technologies, and delivering intuitive user interfaces using Go, Python, and JavaScript. Committed to utilizing robust programming skills and collaborative problem-solving to drive transformation in the cybersecurity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GraphQL, Vue.js,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gRPC, GraphQL, Postman, Swagger, AWS API Gateway, Firebase,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 SQLite,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Jenkins, Git, JIRA, Confluence, Monitoring Tools, Log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Artificial Intelligence/Machine Learning:</w:t>
      </w:r>
      <w:r w:rsidRPr="00106EA3">
        <w:rPr>
          <w:rFonts w:ascii="Roboto Light" w:eastAsia="Roboto Light" w:hAnsi="Roboto Light" w:cs="Roboto Light"/>
          <w:sz w:val="20"/>
          <w:szCs w:val="20"/>
        </w:rPr>
        <w:t xml:space="preserve"> TensorFlow, PyTorch, Scikit-learn, Natural Language Processing, OpenAI API, AWS SageMaker, Machine Learning Models, AI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AI service endpoints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platform, ensuring authentication and error state management while enhancing user interaction and satisfaction with cybersecurity features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context gathering systems that efficiently pull relevant security data, enabling seamless interaction with AI services and contributing to the overall platform intelligence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UI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AI-generated insights, utilizing modern JavaScript practices to ensure responsiveness and user engagement, driving better decision-making for security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complex </w:t>
      </w:r>
      <w:r w:rsidRPr="00106EA3">
        <w:rPr>
          <w:rFonts w:ascii="Roboto Light" w:eastAsia="Roboto Light" w:hAnsi="Roboto Light" w:cs="Roboto Light"/>
          <w:b/>
          <w:bCs/>
          <w:sz w:val="20"/>
          <w:szCs w:val="20"/>
        </w:rPr>
        <w:t xml:space="preserve">AI service responses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UI elements, delivering clear data representation that promotes user actions and enhances the overall experience within the cybersecurity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error handling and fallback mechanisms to ensure feature availability and reliability, significantly minimizing disruptions during interactions with AI services for optimal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continuous feedback loops that captured user interactions with AI features, enabling rapid implementation of improvements based on real-world usage, consequently driving the evolution of the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calls to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advanced caching strategies which enhanced performance while ensuring data accuracy and freshness during critical security operations or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real-time monitoring and analytics dashboards that tracked AI feature usage and user engagement, providing vital insights for future development and feature enhancement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AI team to communicate platform needs raised by users, influencing improvements and modifications in AI services that bolster the overall security product offering.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leveraging feedback from customers entering cybersecurity AI features, iteratively improving features that are user-centric and highly effective in addressing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patterns and components for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feature deployment, ensuring rapid scaling and enhancement as new capabilities were integrated into the platform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across the full stack, exercising technical agility to resolve issues in both back-end and front-end layers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performance and uptime by establishing monitoring best practices that allowed the team to respond swiftly to potential disruptions, ensuring a seamless user experience throughout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existing workflows to smoothly integrate AI features without disrupting user interaction patterns, promoting seamless adoption of new technologies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where team members were encouraged to experiment and feedback was actively sought and implemented.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existing applications while ensuring high performance and reliability within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environment to build scalable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diverse components and enabling third-party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usability and responsive design principles to improve overall user experience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across multiple platforms, ensuring the integrity of applications and delivering high-quality software solutions through comprehensive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Docker containers, leading to streamlined deployment processes and enhanced scalability, while ensuring robust security measures were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best practices in version control and automated testing, leading to significant improvements in deployment frequency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requirements effectively and translated them into technical specifications, working closely with stakeholders to ensure alignment between business objectives and technical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and logging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user engagement metrics, driving data-informed development decisions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 processes, promoting best practices in software development and fostering a culture of knowledge sharing among team members, aiming for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practices using Agile methodologies, ensuring alignment with project goals and timelines while adapting to changing user needs and priorities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technical guidance and code reviews, contributing to their professional growth and enhancing team capabilities through knowledge sharing and best practice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application architecture by implementing microservices and serverless architectures, significantly improving scalability and maintainability of complex enterprise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