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over 11 years of experience in designing, developing, and deploying web and mobile applications. Proficient in leveraging AI tools to enhance productivity and code quality, driving project success through modern frameworks and collaborative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Kotlin,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Spring Boot, Node.js, Express.js, Django, Flask,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xml:space="preserve"> GitHub Copilot, Cursor, Claude, ChatGPT, MLflow, TensorFlow, PyTorch, Jupyter Notebooks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CircleCI, Terraform, AWS, Azure, Google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GraphQL, WebSockets, OpenAPI, Firebase, Postman, SOAP, Twilio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software development lifecycle, resulting in improved productivity and higher quality code as our team embraced assisted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microservices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while providing seamless integration with modern frontend architectures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complex workflows and task automation through intelligent task managers, focusing on efficient resource allocation and code validation, directly aligning with the expectations of </w:t>
      </w:r>
      <w:r w:rsidRPr="00106EA3">
        <w:rPr>
          <w:rFonts w:ascii="Roboto Light" w:eastAsia="Roboto Light" w:hAnsi="Roboto Light" w:cs="Roboto Light"/>
          <w:b/>
          <w:bCs/>
          <w:sz w:val="20"/>
          <w:szCs w:val="20"/>
        </w:rPr>
        <w:t xml:space="preserve">AI-assisted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feedback on code generated by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refining performance and security standards while maintaining the flexibility and adaptability expected in an evolving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systematic context engineering practices, which facilitated better prompt engineering and reduced development time for features, thereby demonstrating significant improvements in team collaboration and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on adopting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software development, promoting a productive culture and shared best practices among engineering teams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RESTful APIs to support frontend applications, employing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fetching and reducing over-fetching challenges prevalent in traditional APIs, showcasing modern architectural styles.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availability and scalability, critical for projects facing high user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meticulous testing and refactoring, using automated testing frameworks and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innovate and implement user-friendly interfaces, leveraging design thinking principles and maintaining efficiency by integrating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into the testing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adoption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implementing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delivery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software engineering practices within the team by introducing new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frameworks, fostering an environment of continuous learning and adaptation to tech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significant process enhancements through the application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insights for code optimization, optimizing resource allocation and empowering teams to deliver high-quality software faster.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curiosity and experimentation regarding the future of software engineering, championing the integration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as critical components of overall project lifecycles.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web and mobile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and efficiency expected in corporate environments while collaborating in fast-paced team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features and functionality while adhering to SOLID principles and design patterns, which improved application maintainability and reduced the complexity of legacy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with existing on-premises solutions,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performance and ensuring effective data migration strategies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design and implement responsive UI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cohesive user experience and effective component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sprint planning sessions, employing Agile methodologies to optimize workflows and promote accountability within the engineering team for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reviews and contributed to documentation processes to promote knowledge sharing and alignment among team members, enhancing collective problem-solving capabilities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testing protocols through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clean release cycles by maintaining stringent quality assurance standards and emphasizing the need for excellent software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by leveraging </w:t>
      </w:r>
      <w:r w:rsidRPr="00106EA3">
        <w:rPr>
          <w:rFonts w:ascii="Roboto Light" w:eastAsia="Roboto Light" w:hAnsi="Roboto Light" w:cs="Roboto Light"/>
          <w:b/>
          <w:bCs/>
          <w:sz w:val="20"/>
          <w:szCs w:val="20"/>
        </w:rPr>
        <w:t xml:space="preserve">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access patterns and minimal latency in application responses during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and product managers to track feature requests and software bugs, implementing priority fixes and enhancements for the betterment of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trends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securing foundations for future adoption of best practices in development and deployment processes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in adopting best practices for coding and technology usage, cultivating an environment geared towards mentorship and continuous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project achievements at quarterly meetings, effectively communicating the technical roadmap while advocating for innovations that align with future business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