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mobile applications, focusing on WordPress development with extensive expertise in Gutenberg, custom plugins, and backend architecture. Demonstrated ability to communicate effectively within teams, ensuring precise project management and collaboration towards innovative solutions in a remote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MySQL, XML, REST API,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jQuery, Bootstrap, Tailwind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Laravel, WordPress, Node.js, Express.js, Symfony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Composer, Webpack,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Jasmine, Mocha, PHPUnit,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custom solutions within the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effectively addressing user requirements while adhering to best practices and leveraging the </w:t>
      </w:r>
      <w:r w:rsidRPr="00106EA3">
        <w:rPr>
          <w:rFonts w:ascii="Roboto Light" w:eastAsia="Roboto Light" w:hAnsi="Roboto Light" w:cs="Roboto Light"/>
          <w:b/>
          <w:bCs/>
          <w:sz w:val="20"/>
          <w:szCs w:val="20"/>
        </w:rPr>
        <w:t xml:space="preserve">Gutenberg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 editor for enhanced interactivity on the front 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feature implementation for large-scale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 by collaborating with project managers and strategists, ensuring technical feasibility aligned with their business objectives and user experience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code from fellow developers, identifying and suggesting improvements while promoting high standards of quality that adhered to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conventions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remote development environments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among team members and providing isolation for development workflows, which enhanced team efficiency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features and custom plugins leveraging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8+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efficient design patterns to ensure each application was scalable, maintainable, and secure against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ensuring timely updates and clear communication with stakeholders regarding project status and technical considerations, fostering transparency and collaborative problem-solving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user story acceptance criteria to ensure technical feasibility while proactively identifying potential risk areas, guiding the team towards effective solutions during sprint cycles and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by integrating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thereby streamlining front-end interactions and improving load times through optimized code practices backed by poetry libraries.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continuous integration pipeline employing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times and minimized disruptions during updates, contributing to a stable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skill growth and encouraging a culture of knowledge sharing that improved overall team performance and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major updates and features, ensuring clarity and ease of access for team members and future onboarding of new developers into the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clients to gather feedback post-launch, allowing for quick iterations and adjustments to meet business needs and enhance user experiences, focusing on ongoing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championing a collaborative approach to solving complex issues, leading to innovative ideas and output that met client specifications and enhanced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 providing actionable insights and recommendations using profiling tools to enhance page load speeds and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feature releases and updates in collaboration with IT partners, ensuring cross-team alignment and thorough testing processes to maintain production integrity and streamline development 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adhered to enterprise-level coding standards, promoting code reuse and maintainability in collaborative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software solutions that improved existing processes,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to ensure timely delivery and high-quality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collaborative coding efforts, while fostering communication and code review processes to maintain high standards of quality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for critical software components ensuring comprehensive testing coverage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reliability and minimized bugs in production releases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to enhance application functionalities, employing secure coding practices and detailed documentation for future reference by the development team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less experienced developers, covering key concepts of software development best practices, testing methodologies, and effective utilization of development tools to enhance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to complex projects while adhering to software development life cycle principles, illustrating a thorough understanding of application design,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introduced caching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scalability that aligned with user growth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meetings and contributed towards identifying risks and estimating work to maintain project timelines and deliverables successfully, enhancing client satisfaction through effective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implemented new technologies as required by project needs enabling consistent professional growth and ensuring alignment with industry-standard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ensuring responsive design principles were applied across applications, enhancing the user experience and engagement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efforts across multiple platforms using industry-standard tools, identifying and resolving issues swiftly to minimize disruptions in ongoing development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