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building robust web and mobile applications. Proven expertise in .NET, Python, React, and cloud technologies. Adept at designing architecture, ensuring code quality, and mentoring engineering teams to elevate productivity and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C#, Python, JavaScript, TypeScript, Flask, FastAPI, React,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GitHub Actions, Jenkins,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MongoDB,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Lambda, EKS, ECS, SQS, CloudWatch, Grafana, OpenSearch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Design &amp; Security:</w:t>
      </w:r>
      <w:r w:rsidRPr="00106EA3">
        <w:rPr>
          <w:rFonts w:ascii="Roboto Light" w:eastAsia="Roboto Light" w:hAnsi="Roboto Light" w:cs="Roboto Light"/>
          <w:sz w:val="20"/>
          <w:szCs w:val="20"/>
        </w:rPr>
        <w:t xml:space="preserve"> OpenAPI, RBAC, OAuth2, API Security, RESTful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architecture and standards for complex web applications, ensuring alignment with business goals while driving best practices in software engineering across the team and delivering robust solutions that enhance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speed and reliability while mentoring team members on best practices for quality assurance and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caching strategy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enabling faster data retrieval and reducing load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thereby boosting overall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both frontend and backend technologies, fostering a culture of collaboration and continuous improvement, while improving technical capabilities across the team through regular code reviews and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observability tools including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and detect anomalies proactively, which reduced incident response times and enhanced service reliability during peak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ensuring consistent development environments and simplifying deployment processes across different cloud infrastructures like </w:t>
      </w:r>
      <w:r w:rsidRPr="00106EA3">
        <w:rPr>
          <w:rFonts w:ascii="Roboto Light" w:eastAsia="Roboto Light" w:hAnsi="Roboto Light" w:cs="Roboto Light"/>
          <w:b/>
          <w:bCs/>
          <w:sz w:val="20"/>
          <w:szCs w:val="20"/>
        </w:rPr>
        <w:t xml:space="preserve">AWS 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handling and seamless integration with frontend systems built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security protocols such as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user data and prevent unauthorized access, adhering to industry-standard security practices during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performance tuning strategy involving database indexing and optimizing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response times, which significantly enhanced user experience and satisfied service level agreements.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improving code quality and team adherence to development standards through rigorous application testing and collaboration with QA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asynchronous programming patterns, integrating technologies like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background tasks and scheduling, which improved application responsiveness during high-load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workshops on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methodologies, enhancing team skills in state management and component architecture within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led to pragmatic decisions stressing simplicity first while allowing scalable solutions where necessary, ensuring steady long-term growth potential for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projects efficiently, breaking down work into manageable tasks and aligning with stakeholders to meet their expectations and deliver business value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clear documentation process around APIs and internal components, ensuring maintainability and knowledge sharing across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ensuring adherence to UX best practices while collaborating closely with design teams for seamless integration of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scope, translating business needs into technical specifications to drive product development that aligned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frameworks to enhance system capabilities, including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resulting in improved developer experience and maintenance efficiency for various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contributed to team knowledge sharing sessions, fostering a culture of continuous learning and improvement, while emphasizing the importance of clean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web applications, ensuring that all architectural decisions were made with performance and flexibility in mind to support future growth plans.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monitoring solutions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health, performance metrics, and enabling swift resolution of potential issues before they impacted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facilitating sprint planning and retrospectives that contributed to improved team dynamics and enhanced project outcomes through continuous feedback loops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infrastructure as code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team in the adoption of best cloud practices while also improving deployment consistency and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strategies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cloud-native technologies to improve deployment processes significantly across varied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application reliability through systematic performance optimization techniques, including caching solutions leveraging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leading to enhanced application response times under heavy user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security protocols to ensure compliance with industry standards effectively, utilizing frameworks that reinforced application security practices across both frontend and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peer programming exercises, enhancing mutual knowledge across teams and identifying areas for potential innovation through shared insights and challenges faced during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