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Full-Stack Software Engineer with 11 years of experience in software development, specializing in web and mobile applications. Proven expertise in Ruby on Rails, React, TypeScript, and database technologies. Passionate about building scalable applications and enhancing user experiences while driving team productivity through effective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HTML5, CSS3,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Angular, Vue.js, Node.js, Express.js,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SQLite, Amazon RDS,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Heroku, AWS, Google Cloud, Datadog, Amplitude,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Testing:</w:t>
      </w:r>
      <w:r w:rsidRPr="00106EA3">
        <w:rPr>
          <w:rFonts w:ascii="Roboto Light" w:eastAsia="Roboto Light" w:hAnsi="Roboto Light" w:cs="Roboto Light"/>
          <w:sz w:val="20"/>
          <w:szCs w:val="20"/>
        </w:rPr>
        <w:t xml:space="preserve"> Kubernetes, Selenium, Mocha, Rspec, Postman, Webpack, Babel,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high-performance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satisfaction through intuitive interfaces and well-structured codebase while following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fostering teamwork and collective problem-solving, to streamline the development process and ensure alignment on product features, timelines,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JavaScript frameworks to develop responsive interfaces, creating dynamic user experiences that adhere to accessibility standards and best practices in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strategies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resulting in reduced bug counts and improved deployment speeds across multiple projects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reduced latency by implementing effective database querying techniques with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in-memory caching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response times and enhancing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and mentored junior engineers in software development methodologies and practices, sharing knowledge on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agile workflows, and code review processes to foster growth and expertise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monitoring data from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iterative improvements in product features and application usability, ultimately contributing to user retention and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code review sessions, promoting open communication and collaborative problem-solving, which led to more impactful feature implementations and increased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lead time while enhancing release reliability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guides for new features and workflows, ensuring clarity and ease of use for end-users and internal team members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and optimization strategies to address tech debt, leading to improved application responsiveness and reduced operational costs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on emerging technologies and industry trends, allowing the team to stay ahead of the curve and adopt innovative solutions tailored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vision of the product roadmap, aligning engineering priorities with business goals to drive strategic advancements and foster organizational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research and usability tests, translating findings into actionable recommendations that improved the development cycle and enhanced user engagement with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technical operations by implementing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clean codebase and ensuring smooth collaboration across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functional enhancements and ensuring high performance and scalability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specifications and actionable development tasks, enhancing team alignment and product specificity.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codebases to improve maintainability and performance, integrating unit testing frameworks and continuous integration practices to reduce errors and accelerate development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third-party services, enabling seamless data exchange and enhancing application functionalities by leveraging technology stacks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tracking progress through agile methodologies while facilitating clear communication and smooth transitions between development stages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provided constructive feedback to ensure alignment with coding standards and best practices, which improved overall code quality and team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and junior developers in company frameworks and best practices, fostering a collaborative learning environment that enhances team capabilities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 migration projects against legacy systems, ensuring the safety and integrity of the data during transitions and helping to modernize the technology landscape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solutions and microservices architectures to optimize application deployment and scaling, contributing to a robust and flexible service 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to facilitate knowledge sharing within teams, ensuring business continuity and reduced onboarding times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and quality assurance to gather direct feedback from stakeholders, leading to usability improvements and higher customer satisfaction scores in subsequent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presenting findings from retrospectives to improve processes, tooling, and interpersonal dynamics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