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 development. Proven expertise in building secure, scalable solutions using agile methodologies. Proficient at collaborating with cross-functional teams to develop impactful identity solutions that prioritize user privacy and accessibility.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Rust, Go, Python, C#,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Express.js,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REST, GraphQL,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secure full-stack features for state governments,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in public-sector projects, while specializing in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and delivery leads to define user requirements and deliver optimal software solutions, demonstrating strong communication and team-oriented approach throughout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open identity standards while building impactful web and mobile applications, contributing to projects that serve public sector clients and improve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training and mentorship sessions, growing quickly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gaining insights into the full product lifecycle from discovery to deployment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diverse platforms and devices, incorporating accessibility and usability principles into design and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create cloud-based applications, focusing on scalability and security in high-compliance environments, while utilizing agile methodologies for project management and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developing cross-platform solutions that met stringent government standards,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performant backend systems focused on data integrity and security.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clean coding standards, version control, and collaborative development techniques, leading to improved team efficiency and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aimed at enhancing digital identity and privacy concerns,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tools to develop scalable solutions and improve community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