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in software development, specializing in web and mobile applications. Proven expertise in API integrations, data pipelines, and automation systems driven by an experimentation mindset. Committed to optimizing systems in customer acquisition using advanced technical solutions and analytical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Node.js, SQL, Java, Ruby,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Webhooks, OAuth, GraphQL, LinkedIn APIs, Google Ads API, HubSpot API, Stripe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Analytics:</w:t>
      </w:r>
      <w:r w:rsidRPr="00106EA3">
        <w:rPr>
          <w:rFonts w:ascii="Roboto Light" w:eastAsia="Roboto Light" w:hAnsi="Roboto Light" w:cs="Roboto Light"/>
          <w:sz w:val="20"/>
          <w:szCs w:val="20"/>
        </w:rPr>
        <w:t xml:space="preserve"> ETL, Data Warehousing, PostgreSQL, MongoDB, Cassandra, BigQuery, Tableau,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Experimentation Tools:</w:t>
      </w:r>
      <w:r w:rsidRPr="00106EA3">
        <w:rPr>
          <w:rFonts w:ascii="Roboto Light" w:eastAsia="Roboto Light" w:hAnsi="Roboto Light" w:cs="Roboto Light"/>
          <w:sz w:val="20"/>
          <w:szCs w:val="20"/>
        </w:rPr>
        <w:t xml:space="preserve"> Clay, Amplemarket, Apollo, PostHog, Statsig, Amplitude, Mixpanel, Google Search Console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Docker, Kubernetes, Terraform, AWS, GCP, Logging, Monitoring,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multi-channel prospecting pipelines utilizing </w:t>
      </w:r>
      <w:r w:rsidRPr="00106EA3">
        <w:rPr>
          <w:rFonts w:ascii="Roboto Light" w:eastAsia="Roboto Light" w:hAnsi="Roboto Light" w:cs="Roboto Light"/>
          <w:b/>
          <w:bCs/>
          <w:sz w:val="20"/>
          <w:szCs w:val="20"/>
        </w:rPr>
        <w:t xml:space="preserve">Clay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Amplemarket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Apollo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in customer acquisition and improved lead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sophisticated experiment framework enabling A/B testing of email sequences and outreach strategies, which drove systematic improvements in response rates and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lead enrichment tools and scoring algorithms with automated data quality checks, ensuring enhanced accuracy and reliability in sales leads management for improved conversion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email deliverability through SPF/DKIM/DMARC configurations, enabling successful outreach campaigns with reduced bounce rates and increased open rates across client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automation infrastructure for LinkedIn prospecting, focusing on message sequence development, engagement tracking, and connection request workflows, facilitating consistent outreach to potential leads.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analytics pipelines to track vital connection metrics, including response rates and meeting bookings, generating actionable insights for continuous optimization of outreach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referral tracking systems to enhance conversion tracking and conversion rates, integrating unique link generation and fraud detection mechanisms to ensure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solutions with real-time dashboards that provided insights into outbound performance and SEO metrics, allowing teams to adjust strategies effectively and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bidding systems for Google Ads using the </w:t>
      </w:r>
      <w:r w:rsidRPr="00106EA3">
        <w:rPr>
          <w:rFonts w:ascii="Roboto Light" w:eastAsia="Roboto Light" w:hAnsi="Roboto Light" w:cs="Roboto Light"/>
          <w:b/>
          <w:bCs/>
          <w:sz w:val="20"/>
          <w:szCs w:val="20"/>
        </w:rPr>
        <w:t xml:space="preserve">Google Ads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keyword performance monitoring and cost-per-click optimization for enhanced ROI in digital marketing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marketing and sales teams to design internal tools for sales operations, automating reporting and enhancing workflow efficiency by streamlining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event tracking across acquisition channels using </w:t>
      </w:r>
      <w:r w:rsidRPr="00106EA3">
        <w:rPr>
          <w:rFonts w:ascii="Roboto Light" w:eastAsia="Roboto Light" w:hAnsi="Roboto Light" w:cs="Roboto Light"/>
          <w:b/>
          <w:bCs/>
          <w:sz w:val="20"/>
          <w:szCs w:val="20"/>
        </w:rPr>
        <w:t xml:space="preserve">PostHog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precise analytics instrumentation for better decision-making and campaign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systems through robust design principles underlying automation technology, focusing on reliable execution of outbound sales efforts and continuous improvement shown through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structured performance improvement initiatives across customer acquisition systems, delivering instrumentation analytics to gauge success rates with ongoing system evolution based on empirical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technologies and rapid development cycles through active learning and collaboration, consistently sharing insights and strategies for both team and organizational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innovations in referral platform engineering, utilizing advanced attribution logic and conversion tracking to solidify growth strategies, enhancing customer satisfaction through tailored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engineering best practices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architecture and development frameworks that aligned with organizational goals to deliver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Relied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 that supported seamless integration with various business processes, enhancing operational productivity across divisions.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in the use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adopting CI/CD practices to enhance software delivery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query databases efficiently, ensuring data integrity and swift application performance throughout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solutions, crafting responsive user interfaces tailored for client-specific requirements and UX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into build pipelines, significantly increasing the coverage and frequency of tests to ensure stable releases and reduced error rates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by employing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integrations, ensuring user authentication processes met industry standards and compliance regulations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for junior developers, promoting knowledge sharing and adherence to coding standards within the engineering team to foster a culture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data visualization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impactful data stories for internal stakeholders, influencing key business decisions with clear analytical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while working on product launches, integrating feedback loops from users to continually iterate on software features and improve customer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deployed microservices architectures that optimized applications for scalability and maintainability across multiple cloud platforms and on-premise environments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Docker and Kubernetes to orchestrate application deployments effectively, ensuring streamlined resource management and cost reduction in software deployment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