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Full Stack Software Engineer with 11 years of experience in software development, specializing in web and mobile applications. Proficient in modern frameworks and technologies, including TypeScript, React, and Node.js, with a strong focus on building scalable and user-centric solutions in healthcare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Redux,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GraphQL, Mongoose,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CI/CD, Kubernetes, Serverless,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Cypress, Mocha, Chai,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ESLint,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 stack features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 and provider engagement in healthcare applications, focusing on performance and usability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responsive and accessible front-end interfaces that adhered to industry standards, documentation,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for secure healthcare solutions and patient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streamline integration between front-end applications and back-end services, incorporating comprehensive authentication and authorization strategies utilizing industry best practices and secure web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established design patterns, and optimized state management solutions to ensure seamless functionality in complex healthcare workflows with an emphasis on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maintained application features with comprehensive unit tests and end-to-end tests, ensuring high code quality and preventing regressions across both front-end and back-end systems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Fargate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performance optimization of applications while ensuring minimal downtime and reliability during peak 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decisions that impacted both front-end and back-end systems, collaborating with cross-functional teams to align on strategic technological direction and enhance product features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business intelligence capabilities with data engineering teams, improving application tracking, user engagement insights, and ensuring alignment with business objectives to enhance overall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various tools and methodologies, actively troubleshooting issues across the entire stack to maintain smooth user experiences and improve service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across APIs, component libraries, and architectural decisions, ensuring clear communication and knowledge sharing within the team to foster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trends in healthcare technology, remaining current on innovations such as AI/ML integration and blockchain applications for improved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team best practices, promoting a collaborative environment that encouraged feedback and knowledge sharing among engineers and stakeholders to foster professional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and adaptability, quickly diagnosing issues in production and implementing effective resolutions that mitigated user impact and improved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security best practices in application design and development, ensuring compliance with relevant health data regulations and safeguarding sensitive patient information against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and participated in knowledge-sharing sessions to educate team members on best coding practices, current technology trends, and innovative solutions to complex problems in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within distributed cloud-based infrastructure to enhance user experience and backend performance 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high-impact projects by writing clean and maintainable code, adhering to established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participation in sprint planning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features for internal tools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business processes, ensuring seamless interaction between the backend services and front-end applications through effective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that improved overall code quality and team efficiency, fostering a culture of continuous improvement within software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establish CI/CD pipelines, enhancing deployment efficiency and application performance through automated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functionality,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robust and fault-tolerant service consumption while adhering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application performance testing and monitoring using various profiling tools, effectively identifying bottlenecks and implementing optimizations to improve end-user experience and reduce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web-based frameworks,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compatibility with current technology stacks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refine project requirements, effectively translating business needs into technology solutions, ensuring alignment between development teams and client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stack selection to ensure scalability and maintainability of software solutions while aligning with the overarching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developers, fostering a collaborative learning environment through knowledge sharing of best practices and tools 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ensuring deployment stability through consistent merge strategies, maintaining clean project histories for debugging and retrospectives.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