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track record in driving technical direction, mentoring teams, and enhancing healthcare solutions using Ruby on Rails, Turbo, Tailwind, and React. Committed to delivering high-quality code, fostering collaboration across cross-functional teams, and leveraging technology for improving behavioral health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Rails, React, Turbo, Tailwind, Stimulus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PostgreSQL, RSpec,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Shape Up, Test-Driven Development,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Heroku, Azure, Kubernetes, Vercel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GraphQL, RESTful Services, JSON, OAuth,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for complex systems design in healthcare practices, focusing on API development and integration, ensuring seamless experiences for providers and members while utilizing effective collaboration techniques to drive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evolution of our application by implementing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Turbo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robust backend solutions while integrating </w:t>
      </w:r>
      <w:r w:rsidRPr="00106EA3">
        <w:rPr>
          <w:rFonts w:ascii="Roboto Light" w:eastAsia="Roboto Light" w:hAnsi="Roboto Light" w:cs="Roboto Light"/>
          <w:b/>
          <w:bCs/>
          <w:sz w:val="20"/>
          <w:szCs w:val="20"/>
        </w:rPr>
        <w:t xml:space="preserve">Tailwind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and aesthetically pleasing front-end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models and clinical workflow processes to enhance operational efficiency, while also mentoring team members through code reviews and architecture discussions to elevate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requirements gathering and technical discussions among product, design, and operations teams to articulate project goals and evaluate technical risks associated with complex integration challenges in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fostering a culture of open communication and professional growth through mentorship programs, architecture workshops, and enabling the adoption of new development practices for improved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Hotwire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our mobile applications to leverage existing web infrastructure which improved the efficiency of mobile app development while maintaining a seamless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maintainability of our front-end architecture, providing better type safety and improving overall code clarity and developer experience during product builds.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 coding tools to improve code efficiency and reduce repetitive tasks, while ensuring thoughtful discernment on when to apply tools effectively, which significantly streamlined development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standardize coding practices within the team, initiating discussions around best practices in code quality and advocating for a healthy code review culture that emphasized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solutions for domain-specific challenges by leveraging deep technical understanding of clinical workflows and effectively communicating complex technical topics to non-technical stakeholders with clarity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evaluating technical trade-offs, ensuring that the simplest effective solution was deployed while allowing for iterative improvement based on feedback and system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team to shape features from concept to completion, ensuring that user needs were effectively met while aligning technical feasibility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focused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enhanced team collaboration and improved on time deliveries, significantly boosting project morale and fostering a self-managing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APIs that interfaced with third-party systems, utilizing best practices for security and performance, which enhanced our capability to offer end-to-end solutions that catered to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inclusive and collaborative team environment, ensuring that every member felt valued and empowered to contribute to technical discussions, ultimately leading to a more united team striving towards common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design and product teams to define requirements and enhance user experiences appropriate for Microsoft's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bugs within production environments by advocating for and adhering to test-driven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scalable RESTful APIs that served as the backbone for complex front-end frameworks, facilitating efficient data exchange and integration that improved overall application responsiveness and user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actively participating in sprint planning and retrospectives to ensure continuous improvement in project deliverables and fostering an adaptive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responsive web design principles to ensure applications performed seamlessly across various devices and browsers by integrating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libraries that enhanced the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engagements to brainstorm and co-develop solutions for emerging problems, sharing insights about software development trends and fostering a deep understanding of end-user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enabling faster onboarding of new team members while maintaining consistent development practices across the remote team ensuring smooth deployments and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features and processes, helping the team in understanding architectural decisions and promoting knowledge sharing to support future onboarding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UX/UI designers to improve usability metrics based on user feedback, eventually helping to lead to several migrations of legacy systems to modern frameworks improving customer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feedback to peers, ensuring established coding practices were upheld while also fostering an environment of continual learning and improving overall team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improving systems scalability and enhancing the applications' reliability through effective resource management and monitoring resources within the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coding best practices, establishing a culture of knowledge-sharing, which empowered team members to explore innovative solutions to complex technical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