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Expertise in leading engineering teams while employing modern software practices and agile methodologies. Proven track record in payment processing systems, technical leadership, and creating value-driven solutions across multiple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Ruby, Ruby on Rails, JavaScript, TypeScript, GraphQL, Golang, React,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SQL, Elasticsearch, Cassandra, Firebase,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CI/CD,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RSpec, Jest, Cypress, Postman, Mocha, Selenium, TDD,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Sketch, Adobe XD, InVision, Zeplin, Storybook, Responsive Design, Accessibility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remote team to design, develop, and maintain payment processing solutions that enhance the user experience while ensuring data security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gather requirements for payment systems, utilizing agile methodologies to prioritize and address technical challenges that impact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various payment vendors like </w:t>
      </w:r>
      <w:r w:rsidRPr="00106EA3">
        <w:rPr>
          <w:rFonts w:ascii="Roboto Light" w:eastAsia="Roboto Light" w:hAnsi="Roboto Light" w:cs="Roboto Light"/>
          <w:b/>
          <w:bCs/>
          <w:sz w:val="20"/>
          <w:szCs w:val="20"/>
        </w:rPr>
        <w:t xml:space="preserve">Braintree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minimal downtime while enhancing client-facing experiences through seamless payment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guidance to junior engineers, fostering an environment of growth, collaboration, and innovation, while ensuring best practices in coding and architectural decisions were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evolution of a microservices architecture to support scalable and resilient payment processing, implementing best practices in service-oriented design and deployment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present project updates and negotiate technical specifications, enhancing collaboration and aligning project goals with business objectives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financial reconciliation features in compliance with SOX regulations, safeguarding accurate reporting and improving stakeholder trust through transparent financial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fraud detection mechanisms, leveraging analytics and machine learning techniques to mitigate risk in transaction processing and enhance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on-call rotation processes, optimizing incident response procedures and improving system uptime through proactive monitoring and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high-performance culture focused on continuous improvement, leveraging agile retrospectives and feedback loops to refine processes and elevate engineering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high-value product features utilizing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are user-centric while considering usability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data-driven insights to inform project development strategies, enhancing the alignment of engineering efforts with business priorities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deployment efficiency and reducing bottlenecks in the software delivery lifecycle for payment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client invoicing processes through automated tools, reducing manual effort and improving accuracy for a better client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accessibility standards in product design, ensuring all clients can effectively engage with the platform regardless of their abilities, thus extending our reach and improving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enhancing performance, scalability, and user experience across diverse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 teams to translate user requirements into effective technical solutions, resulting in improved stakeholder satisfaction and meeting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integrated automated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reliability in applications, developing a robust suite of tests that reduced regression issues by enhancing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evolving existing applications toward a microservices architecture, enabling modular development and deployment which resulted in shorter release cycles and faster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architectural discussions, ensuring adherence to best practices and providing constructive feedback to peers, thus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various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standards for efficiency and reliability in data processing and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agile practices, encouraging a collaborative environment, and establishing effective communication channels that enhanced team dynamics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using tools such as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resolving them in ways that positively affected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interface design through modern libraries, extensively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responsive and attractive frontend that meets current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grooming sessions, providing insights and technical foresight to enhance project planning effectiveness and aligning engineering efforts with departmental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building, testing, and deployment processes, increasing release frequency and establishing a more stable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retrospective meetings, fostering open communication and ensuring that project statuses were transparently shared, keeping everyone informed and aligned on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