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resourceful software engineer with over 11 years of experience in application development focused on web and mobile applications leveraging Java, DevOps, and Cloud Technologies. Proven ability to lead teams, architect robust systems, and implement innovative solutions. Skilled in aligning technology strategies with business goals, fostering collaboration, and driving project success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TypeScript, Go, SQL, HTML/CSS,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 Angular, React, Node.js, Express.js, Vue.js,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Google Cloud Platform, Docker, Kubernetes, Terraform, Jenkins, GitLab CI/CD, AWS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DynamoDB, Cassandra, Redis, Oracle,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SonarQube, JIRA, Git, SVN, Maven, Gradle,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architecture of scalable web applications using </w:t>
      </w:r>
      <w:r w:rsidRPr="00106EA3">
        <w:rPr>
          <w:rFonts w:ascii="Roboto Light" w:eastAsia="Roboto Light" w:hAnsi="Roboto Light" w:cs="Roboto Light"/>
          <w:b/>
          <w:bCs/>
          <w:sz w:val="20"/>
          <w:szCs w:val="20"/>
        </w:rPr>
        <w:t xml:space="preserve">Java 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ensuring efficient deployment and maintenance to support federal government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GovCloud utilizing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minimizing downtime and increasing release frequency for software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Agile methodology practices, facilitating </w:t>
      </w:r>
      <w:r w:rsidRPr="00106EA3">
        <w:rPr>
          <w:rFonts w:ascii="Roboto Light" w:eastAsia="Roboto Light" w:hAnsi="Roboto Light" w:cs="Roboto Light"/>
          <w:b/>
          <w:bCs/>
          <w:sz w:val="20"/>
          <w:szCs w:val="20"/>
        </w:rPr>
        <w:t xml:space="preserve">Sprints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project retrospectives to enhance team productivity and foster an environment of continual improvement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integrate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and data flows, translating complex requirements into workable solutions that align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best practices for </w:t>
      </w:r>
      <w:r w:rsidRPr="00106EA3">
        <w:rPr>
          <w:rFonts w:ascii="Roboto Light" w:eastAsia="Roboto Light" w:hAnsi="Roboto Light" w:cs="Roboto Light"/>
          <w:b/>
          <w:bCs/>
          <w:sz w:val="20"/>
          <w:szCs w:val="20"/>
        </w:rPr>
        <w:t xml:space="preserve">Static Code Quality Scanning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code and adherence to industry standards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real-time data pipelines and infrastructure as code (IaC) leveraging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accessibility and responsiveness for user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emerging technologies, maintaining an acute awareness of trends within the practical software engineering landscape for enhanced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potential risks during the development cycle and proactively implemented risk management strategies, fostering a culture of security and performance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database interactions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enhancing team capabilities and encouraging professional growth within the technical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tracked </w:t>
      </w:r>
      <w:r w:rsidRPr="00106EA3">
        <w:rPr>
          <w:rFonts w:ascii="Roboto Light" w:eastAsia="Roboto Light" w:hAnsi="Roboto Light" w:cs="Roboto Light"/>
          <w:b/>
          <w:bCs/>
          <w:sz w:val="20"/>
          <w:szCs w:val="20"/>
        </w:rPr>
        <w:t xml:space="preserve">Key Performance Indicators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(KPIs) ensuring projects adhered to timelines and quality standards, ultimately contributing to successful Government IT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intuitive user interfaces by collaborating with design teams, focusing on the use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seamless experiences across desktop and mobile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collaborative problem-solving through regular team brainstorming sessions, promoting innovative solutions and improving overall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technical specifications for all software solutions, improving maintainability and ensuring knowledge transfer across teams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for potential integration into existing platforms, driving digital transformation initiatives that improve both user experiences and backend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corporate growth efforts by supporting tech challenges and preparing proposals that demonstrate the company’s innovative capabilities to potential federal clients.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enterprise-level applications with a focus on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system performance through architectural improvements in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optimized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performance, ensuring data integrity and efficiency in transactional systems used across multiple divisions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drive project management and software delivery cycles, enhancing team communication and adapting to changing project requirements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and collaborative coding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 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coding standards and promoting team collaboration during software development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with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quality and reliability, significantly reducing bug rates and enhancing user satisfaction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and provided insights on cloud migration strategies, advocating for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 for legacy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shared knowledge around emerging technologies with the development team to foster a culture of continuous learning, thereby enhancing the overall skill set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during project implementations ensuring alignment with best practices regarding security compliance and system performance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them into comprehensive technical specifications for the development team, ensuring clarity and understanding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troubleshooting of application issues in numerous tech stacks, thereby enhancing operational efficiencies and quick resolution of potential production problems.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successful deployment strategies for business applications under tight deadlines, coordinating with multiple teams to align resources effectively and verifying production readiness.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software documentation and user guides as part of project deliverables, enhancing the onboarding experience for new developers and ensuring the availability of essential knowledge.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