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experience in software development, focusing on web and mobile applications. Proficient in building scalable solutions using React, Ruby on Rails, and data visualization with D3.js. Adept at collaborating with cross-functional teams to deliver high-quality products and mentor junior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Angular, Vue.js, HTML5, CSS3, JavaScript,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Ruby on Rails, Node.js, Express.js, Django, Spring Boot,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D3.js, Chart.js, Tableau, Google Charts, Power BI, Highcharts, SVG, Canvas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AWS, Heroku, Jenkins, Travis CI,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(Test Driven Development), CI/CD, Pair Programming, Code Reviews, Microservices, Object-Oriented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XD, Sketch, InVision, Zeplin, Wireframing, Prototyping, User-Centric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maintainable, and scalable code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across various complex mobile communications applications for diverse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elegant user interfaces and dynamic reporting dashboards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visualization libraries that enhance data insights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fostering a team environment valued for learning and innovation, while sharing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productivity and quality in software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client-server communication while adhering to best practices in security and efficiency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and feedback sessions to understand client needs and iteratively improve product functionality and user experience through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Optimization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scalable microservices architecture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agility, allowing quick iterations to meet changing client requirements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trends in web development, integrating them into existing workflows to continuously improve product and process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understand their requirements, facilitating product demonstrations and conducting training to ensure optimal use of the implemented features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with team members, enhancing the overall coding standards and maintaining high-quality deliverables among all engineering staff.</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of codebase while reducing the number of bugs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adaptable solutions for distributed teams, utilizing remote collaboration tools to ensure seamless communication and project management across varied time zones and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solutions for challenging problems, showcasing personal results-driven focus within a team-oriented environment while adapting actively to any shifts in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regulations and standards throughout the software development lifecycle, making necessary adjustments to improve software security and customer data safety.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meaningful insights from data, facilitating informed decision-making processes for stakeholders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hackathons to stimulate creativity and innovation among the development team, fostering a culture of continuous learning and improvement across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high-scale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specializing in both frontend and backend technologies with a focus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an integrated approach to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design discussions to define architecture, employing </w:t>
      </w:r>
      <w:r w:rsidRPr="00106EA3">
        <w:rPr>
          <w:rFonts w:ascii="Roboto Light" w:eastAsia="Roboto Light" w:hAnsi="Roboto Light" w:cs="Roboto Light"/>
          <w:b/>
          <w:bCs/>
          <w:sz w:val="20"/>
          <w:szCs w:val="20"/>
        </w:rPr>
        <w:t xml:space="preserve">Object-Oriented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maintainable and scalable web applications that meet user needs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existing product features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collaborating closely with product management to align technology with customer expectations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in performance and accessibility, specifically targeting a broad user base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establish comprehensive automated testing protocols, ensuring delivery quality is consistently high, reducing regression bugs through careful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colleagues on the latest trends in software technologies, leading to the adoption of new frameworks and libraries that improved our stack’s efficiency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analytics capabilities into applications by leveraging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data interactions that resulted in improved data-driven decisions for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operations through implementation of CI/CD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enhancing our ability to respond to user feedback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by improving communication channels via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knowledge sharing and project updates that enhanced overall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project management strategies by incorporating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assignments, oversight, and monitoring project progress efficiently, fostering a proactive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user-centered design workshops to gather insights that guided the development of impactful features aligning closely with real user needs and refined iterative processes accordingly.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application performance metrics to identify bottlenecks and potential security vulnerabilities, ensuring robust and secure web applications for client usage.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