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building data-rich web and mobile applications. Proven expertise in TypeScript, Node.js, and React, with a focus on user-centric design and financial dashboards.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Tailwind CSS, Bootstrap,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REST APIs, GraphQL, 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DigitalOcean, Firebase, Twilio,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modular dashboard platform that ingests data from multiple financial APIs, streamlining real-time analytics and user engagement through effective integrations with market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end-to-end features covering portfolio modeling, ensuring consistent performance and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enhancing existing financial modeling tools,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analytics, improving user understanding of market trends and financial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effectively communicating technical concepts and collaborating on product management initiatives to drive project completion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querying, significantly reducing over-fetching while improving client-side performance and responsiveness of financial dashboards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crafting clean architecture, focused on maintainability and extensibility of applications through automated testing and code reviews, ensuring a quality-first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creating interactive charts that enhance decision-making capabilities for users navigating complex financial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data-driven approach by integrating transaction-level insights, resulting in higher levels of customer satisfaction and utility.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collaboratively, transforming business needs into actionable technical specifications for smoother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increasing deployment speeds and reducing release-related errors through meticulous automation of build and test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reviews, focusing on optimizing existing codebases while ensuring adherence to industry standards for security and performance-focused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responsive design methodologies to ensure accessibility and optimal performance across varied devices via mobile-first strategies and modern UI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optimizing for scalability and availability while managing infrastructure as code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asynchronous communication strategies via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video conferencing to promote effective teamwork within a remote work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satisfaction across various client-facing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between web applications and backend services, enhancing overall client-server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accessibility while adhering to modern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process, actively contributing to daily stand-ups and sprint planning to keep projects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for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helping ensure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in wireframing sessions, focusing on translating user needs into functional application features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collaborative development and maintaining cohesive project history across multiple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release cycles while minimizing manual intervention risks and integrating continuous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on best practices for data security, compliance, and system integration in high-availability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engineers, helping develop their coding skills and understanding of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a culture of excellence by ensuring quality standards were consistently met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frameworks to enhance application functionalities and improve performance metrics across various software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