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specializing in web and mobile applications, focused on leveraging cutting-edge LLM technologies and DevSecOps practices to drive business value and digital transformation.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React, Next.js,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Datadog,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Pinecone, Weaviate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 Infrastructure, RAG Systems, Prompt Engineering, Semantic Search, MLOps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AI-powered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significantly enhanced intelligent document retrieval and question-answering functionalities within enterprise systems, driving efficiency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reliability, while designing APIs with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and managing authentication securely through OAuth2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integrating 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designed prompt engineering strategies that facilitated consistent, high-quality outputs from AI features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database architectures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and schema design to support high-throughput AI workloads and enhancing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for AI features, thus ensuring rapid iteration cycles while maintaining system reliability and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 to facilitate real-time communications within applications, enhancing user engagement through immediate feedback mechanisms on implemented features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observability across systems helping to pinpoint performance issues while effectively managing cloud resources for cost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existing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on top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resource management and scaling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event-driven systems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messaging, thus improving the overall system responsiveness and data handling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through comprehensive testing strategies including unit, integration, and end-to-end tests across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AI-enhanced features into existing applications, employing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data structures to enhance semantic search capabilities and provide contextual responses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complex technical requirements into actionable development goals, refining product vision by leveraging collaborative planning sessions and iterative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systems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emphasizing compliance with industry security standards, and ensuring sensitive data management through rigorous authentication and authorization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cost-effective caching strategies within applications that improved response times and system throughput, employing intelligent methodologies to select optimal models for AI task handling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growth of team capabilities by facilitating knowledge-sharing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emerging technologies which directly contributed to enhancing the collective team performance and proficiency.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user experiences, while maintaining a strong focus on secure coding practices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user-centric interfaces for web and mobile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application aesthetics and deployment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 by participating in daily stand-ups, sprint planning, and retrospectives, fostering a culture of continuous improvement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providing input from requirements gathering to deployment, and ensuring all aspects adhered to established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technical leads to translate business requirements into technical specifications and solutions, ensuring alignment between technical capabilities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error monitoring solutions within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identification and resolution of production issues while enhancing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legacy applications through refactoring and modernization strategies, focusing on leveraging cloud capabilities and microservices architecture to boost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establishment of code reviews and collaborative programming sessions to elevate code quality and maintainability while sharing knowledge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schema management, developing complex queries to support data analytics initiatives and inform business decisions based on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documentation for APIs and technical specifications to facilitate knowledge transfer and maintain clear communication channels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scalability and performance tuning through expertise in relational and NoSQL databases, contributing to the overall success of various projects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engineering team to ensure stringent adherence to quality assurance processes, assisting in the development and execution of automated test cases for web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