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Developer with over 11 years of experience in software development, specializing in building web and mobile applications using modern technologies. Expertise in creating responsive and performant solutions with a strong focus on user experience, backed by proficient skills in both frontend and backend technologies. Strong collaborator with proven abilities in integrating AI components and enhancing application performance through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React.js, JavaScript, HTML5, CSS3, TypeScript, Bootstrap, Sass,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BFF, REST APIs, GraphQL, Microservices, MongoDB,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Webpack, Docker, Kubernetes, CI/CD, Jenkins,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Chai, Selenium, Cypress, Postman, Enzyme, React Testing Library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Heroku, Firebase, Cloud Functions, S3 Storage, Lambda, API Gateway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responsive web applications using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optimization and cross-browser compatibility through thorough testing methodologies and user-centered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w:t>
      </w:r>
      <w:r w:rsidRPr="00106EA3">
        <w:rPr>
          <w:rFonts w:ascii="Roboto Light" w:eastAsia="Roboto Light" w:hAnsi="Roboto Light" w:cs="Roboto Light"/>
          <w:b/>
          <w:bCs/>
          <w:sz w:val="20"/>
          <w:szCs w:val="20"/>
        </w:rPr>
        <w:t xml:space="preserve">BFF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streamline the integration between diverse backend systems and frontend applications, enhancing data retrieval efficiency and reducing client-side load times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AI engineering teams to integrate cutting-edge machine learning models into web applications, improving application intelligence and user engagement through adaptive content delivery methods.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optimization of key application performance indicators by employing microservices architecture principles, resulting in improved scalability and maintainability of the codebase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code reviews and collaboration workflows that fostered knowledge sharing and team cohesion, significantly contributing to the overall productivity of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TypeScript in existing projects, enhancing code quality and developer experience through static type checking and improved documentation within large codebases.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test, and deployment processes, which accelerated the release cycles and minimized human error.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usability testing and performance tuning focusing on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dynamic interaction and accessibility for all users across web and mobile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mentorship to junior developers, cultivating an environment of growth and learning that promoted innovative solutions and proactive problem-solving methodologies within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Agile methodologies within remote workflows, successfully enhancing team efficiency through frequent retrospectives and iterative feedback loops that encouraged adaptive planning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and product management to define clear requirements while aligning development efforts with business goals, which streamlined project timelines and deliverables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events and professional meetups to share knowledge on emerging technologies in web development, further establishing the company's footprint in tech innovation and talent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metrics post-deployment, employing various analytical tools and methodologies to identify areas for improvement, leading to enhanced user satisfaction and retention rates through proactive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solutions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state transitions and enhanced user experiences throughout the application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documentation using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newly developed systems, facilitating collaboration with other development teams and external partners while ensuring clarity in system integrations.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end-to-end solutions for web applications, employing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high performance and reliability under varying loads and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deliver engaging and user-friendly interfaces, utilizing frontend frameworks such as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aesthetics and usability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adoption of Agile methodologies to improve project delivery through iterative development cycles and regular stakeholder feedback, which significantly improved alignment between technical execution and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high code quality and adherence to industry standards by implementing comprehensive testing suites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regressions and enhancing overall application stability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decision-making regarding systems design and technology stack choices, balancing business needs with technical feasibility to ensure sustainable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onboarding and training new engineers, focusing on practices related to code reviews, documentation standards, and project-specific technologies to foster a productive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cross-functional projects, translating technical requirements to diverse stakeholder groups while ensuring alignment throughout the development lifecycle, resulting in enhanced satisfaction from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outreach programs promoting computer science education with local high schools, empowering future developers and increasing diversity within the technology field through mentorship.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performance monitoring strategies using integrated logging and application performance management tools to anticipate and rectify issues before impacting end-users, ensuring service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on software development trends and best practices within internal tech talks, positioning the company as a thought leader within the tech community and encouraging innovation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of API integrations and database interactions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data consistency and reliability across multiple applications, enhancing performance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frameworks and continuous integration workflows to enhance the software release strategy, allowing rapid delivery of new features with high confidence in reliability and application integrity.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