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Proven expertise in building scalable and high-performance user interfaces using React and Angular, emphasizing modern practices and component-driven approaches for enterprise-level applications in the financial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Angular, HTML5, CSS3,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NgRx, RxJS, Zustand, Jotai, Signals, MobX, Apollo Client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Jasmine, Karma, React Testing Library, Cypress, Lighthouse, Web Vitals,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Axios, Postman, Git, GitHub, CI/CD,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Storybook, Nx, Lerna, ESLint, Prettier,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high-performance,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across devices for optimal user experiences in a fast-paced financial technology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backend developers and designers to translate wireframes and UX prototypes into production-ready, reusable components that enhance application functionality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frontend applications, ensuring seamless communication with backend services while prioritizing security and data integrity to protect sensitive financial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performance improvements, implementing advanced techniques such as lazy loading, code splitting, and memoization to enhance loading times and minimize rendering delays for improved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applied clean code principles, fostering a culture of maintainability and quality within the development team while mentoring junior developers to elevate the team's coding standards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robustness and reliability by achieving high coverage rates, thereby reducing the likelihood of defects in production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build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build process, enhancing developer productivity by improving build times and ensuring consistent environments across development and production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shared libraries and design systems, improving consistency and reducing redundancy in UI components across multiple projects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frontend applications, adhering to best practices for accessibility compliance and enabling clear communication among team members regarding project workflows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by participating in agile processes, collaborating with Product Managers to prioritize features while continuously delivering value to stakeholders through iterative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profiling and usability testing to identify areas of improvement, employing tools to gather analytics and make data-driven decisions that enhance overall application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focused on frontend technologies and industry trends with team members, promoting continuous learning and the adoption of innovative solutions in project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unit and integration tests to validate application functionality,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alignment with business requirements and robust overall application behavior for users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maintain CI/CD pipelines, automating deployment processes and post-launch assessments to ensure rapid, error-free delivery of updates and enhancements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stand-ups and retrospectives to foster an open environment for addressing challenges and collectively devising strategies for improvement in software delivery and collaboration.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delivering high-quality web solutions that significantly contributed to the advancement of internal tools and user-facing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create innovative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accessibility and performance best practices for millions of users worldwide.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browser efficiency and responsiveness, implementing industry-standard methodologies that improved rendering times and user engagement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initiative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effective communication between frontend and backend systems while adhering to modern standards of software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migration process of legacy applications to modern single-page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overall maintainability and user experience through modular component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assuring the reliability of new features and functions developed while reducing the time required for manual regression testing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development environments, managing branch models and pull requests efficiently to maintain a streamlined developer workflow and minimize conflicts.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deployment of CI/CD strategies within teams to optimize workflows and promote agile methodologies focusing on continuous integration and frequent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sessions with stakeholders to conceptualize user workflows, translating business needs into functional specifications that aligned closely with the organizational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frontend development and modern approaches, fostering a culture of learning and knowledge-sharing that uplifted overall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iterative prototyping, crafting UI elements based on component designs, ensuring alignment with the product vision and enhancing team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to educate peers on best practices and to uphold code quality across the organization, enhancing overall project quality through feedback and collaboration.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