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frontend development. Skilled in React, TypeScript, design systems, and API integrations. Proven leadership in driving cross-team initiatives and promoting frontend excellence. Excels at translating complex requirements into scalable UI solutions. A passionate advocate for quality and innovation in software development, particularly in the realms of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GraphQL,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System, Atomic Design, Component Architecture, Microservices, Responsive Design, UI/UX Principles, Accessibility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Jest, Sass, Storybook,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PostgreSQL, MongoDB, Firebase, MySQL,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modular design with reusable components and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Atomic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scalability across multiple frontend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frontend quality and best practices by collaborating with cross-functional teams, establishing standard operating procedures for component integration and UI performance tracking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code reviews and pair programming for improving code quality and team cohesion during agile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user interfaces while also spearheading sessions for knowledge transfer and documentation of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projects to optimize data fetching and reduce payload sizes, thereby enhancing application responsiveness and providing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established benchmarks for frontend performance and maintainability,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code quality checks in the CI/CD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product design sessions with UX designers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wireframes and prototypes, resulting in better alignment between technical feasibility and user experience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performance analysis on various UI components to derive insights for product decisions, significantly influencing UI improvements based on user data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services, establishing clear communication channels to align frontend requirements with backend capabilities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that catered to a diverse user base by leveraging CSS preprocessors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utility-first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updates on project statuses and architectural designs during team meetings, adhering to project timelines while addressing blockers proactively with a strong focus on collaboration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optimization of frontend performance, particularly in large scale applications, by employing lazy loading techniques and minimizing resource consumption, leading to faster load times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frontend development tools and methodologies, promoting continual learning and skills enhancement among team members to keep abreast of industry trends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component libraries and architecture standards, ensuring alignment on coding conventions and deployment processes across the engineering organization, fostering a culture of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 scalable architecture for an AI-driven features platform where frontend excellence was key to delivering user-friendly experiences tailored for estate planning advisors.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developed,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user interfaces, directly enhancing end-user engagement through responsive and user-centric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business requirements into technical specifications, often transforming vague concepts into detailed implementation plans that fit the company's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for seamless communication between client-side applications and servers, ensuring efficient data operations and integrity through structured networking protocols and robust error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microservices architecture principles to break down monolithic applications into smaller, manageable services, which improved deployment cycles and allowed for more agile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each feature was thoroughly vetted before delivery, thus enhancing overall product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frameworks, ensuring backward compatibility while gradually improving the application's frontend stack and user experience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scrums while emphasizing cross-functional teamwork and integration, effectively communicating complex technical information to both technical and non-technical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environment focused on continuous improvement and the adoption of industry best practices in coding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weekly improvement meetings aimed at discussing technical challenges and exploring solutions, promoting ownership and collective problem solving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effectively into the deployment process, allowing for seamless collaboration and rollback capabilities in case of deployment issues during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thorough profiling and optimization techniques, leading to a notable increase in efficiency and user experience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initiatives, organizing lunch-and-learns on new technologies, frameworks, and tools, encouraging collective growth and ensuring the team remained ahead of technological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