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web and mobile applications. Proven ability to translate complex designs into functional UI components using modern frameworks, emphasizing user experience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HTML5, CSS3, JavaScript (ES6+), Dart, Flutter, SASS/SCSS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MobX, Context API, Recoil, Vuex, Zustand, NgRx, RxJS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Cypress, npm, Yarn,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Accessibility:</w:t>
      </w:r>
      <w:r w:rsidRPr="00106EA3">
        <w:rPr>
          <w:rFonts w:ascii="Roboto Light" w:eastAsia="Roboto Light" w:hAnsi="Roboto Light" w:cs="Roboto Light"/>
          <w:sz w:val="20"/>
          <w:szCs w:val="20"/>
        </w:rPr>
        <w:t xml:space="preserve"> WCAG, Lighthouse, SEO, A11y, Web Vitals, Google Analytics, Browser DevTools, Optimized Loading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CI/CD, JIRA, Trello, Asana, User Story Mapping, Sprint Planning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translate Figma mockups into responsive, accessible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branding and adhering to best UI/UX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building a reusable component architecture that enhanced efficiency and scalability of the front-end code base, resulting in reduced development time and improved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utilizing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component communication across the application, which significantly streamlined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techniques in front-end modules, enhancing load times and responsiveness by assessing rendering performance and identifying bottlenecks across multiple browsers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development support for marketing initiatives, crafting engaging, functional email campaigns, and related landing pages while ensuring they are optimized for various screen sizes and email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a design system that ensures consistency and adherence to design principles, which aids both developers and designers in producing high-quality, cohesive digital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with a focus on maintaining high coding standards and fostering best practices within the team, leading to improved code quality and 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and retrospectives, to foster effective collaboration with cross-functional teams and refine development processes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across multiple browsers, identifying and resolving compatibility issues while improving application performance based on user feedback and analytic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emerging technologies, making recommendations for tool adoption that align with organizational goals and improve development efficiency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front-end components and architecture to facilitate knowledge transfer and onboarding of new team members, contributing to a more cohesive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complex front-end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high level of reusability and efficiency across diverse projects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full-stack engineers to ensure robust integration of front-end components with back-end services, fine-tuning the overall performance and functionality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professional development opportunities, attending seminars and workshops related to front-end best practices and UX design methodologies to enhance personal skills and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iteratively refine processes based on customer feedback and research, driving improvements that directly impact user experience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integrating RESTful APIs to produce high-performing and scalable solutions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analysis and stakeholder collaboration, translating business requirements into technical specifications that guide effective development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junior developers in coding practices and mentoring, fostering a culture of learning and increased productivity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branching strategies that enhance collaboration and minimize conflicts during concurrent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migration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 services to improve application performance, reliability, and scalability for customer-facing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performance of web applications, advocating for thorough QA processes in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sprint retrospectives, reviewing project status and addressing blockers to maintain momentum and meet project objectives timely.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project workflows, enabling improved visibility for all team members and ensuring adherence to best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management and retrieval, optimizing queries to enhance application performance, and facilitating seamless interactions with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high standards in code quality and documentation practices, providing constructive feedback to fellow developers to promote growth and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and mobile-first strategies in several projects, improving overall user engagement across multiple device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codebases for performance and maintainability by refactoring critical modules, enhancing user experience and reducing load times for existing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