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building innovative web and mobile applications. Proficient in React, Next.js, and AWS technologies, with a strong focus on delivering scalable solutions and enhancing developer experiences. Proven history of leading component libraries and managing CI/CD pipelines while collaborating effectively in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Gatsby, Astro,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Lambda, GraphQL, REST APIs, DynamoDB,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GitLab CI, npm, Webpack, Vite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Playwright, Visual Regression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CMS: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Contentful CMS, CloudFront, S3, CloudWatch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 library empowering marketing and portal applications, consistently focusing on user experience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interactive documentation for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developer experience and providing clear usage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seamlessly integrate across diverse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Gatsby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consistency and reusability.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testing processes, incorporating unit and visual regression tests, thereby improving code quality and reducing deployment risks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Contentful 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dynamic components that support flexible content needs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among development teams to enforce standard practices in component design and implementation, enhancing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semantic versioning and release processes for the component library, ensuring reliable updates and compatibility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CLI utilities to streamline component usage and improve onboarding for new developers, reducing their ramp-up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leveraging hooks and context, leading to enhanced application responsiveness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technology investments with business goals, demonstrating a deep understanding of both technical and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promoting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establish comprehensive component schemas, aligning design intent with functional requirements and enhancing coherence in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optimized CI/CD pipelines ensuring swift, reliable deployments and continuous integration of new features and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trends,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provide insights into potential application improvements and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guide iterative improvements in component design and functionality, ultimately enhancing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supported scalable full 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third-party services to enhance functionality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developing and maintaining a high-traffic web application, focusing on performance, security, and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intuitive interfaces and improve accessibility across web platforms, ensuring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hosting, storage, and serverless computing, optimizing application performance and cloud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principles, ensuring seamless user experiences across desktop and mobile devices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pre-processors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paired programming for continuous quality improvement and team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modern architectures,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prioritize development tasks and maintain alignment with business objectives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 cases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defects and post-deployment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gather requirements and provide updates, ensuring project transparency and alignment with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 on company coding standards, tech stack, and best practices, fostering a supportive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 participant in tech meetups sharing insights on tooling and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front-end architecture.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