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11 years of experience in software development, particularly focused on predictive modeling, data pipeline development, and machine learning. Proficient in statistical modeling and creating repeatable workflows for effective data analysis. Strong communication skills complemented by extensive collaboration in cross-functional teams, delivering strategic insights for marketing optimization and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w:t>
      </w:r>
      <w:r w:rsidRPr="00106EA3">
        <w:rPr>
          <w:rFonts w:ascii="Roboto Light" w:eastAsia="Roboto Light" w:hAnsi="Roboto Light" w:cs="Roboto Light"/>
          <w:sz w:val="20"/>
          <w:szCs w:val="20"/>
        </w:rPr>
        <w:t xml:space="preserve"> TensorFlow, Keras, Pandas, NumPy, Scikit-Learn, Matplotlib, Seaborn, StatsModels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Lambda, S3, DynamoDB,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Airflow, Prefect, Dagster, Hadoop, Kafka, ETL Tools,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Git, Docker, Kubernetes, Agile Methodologies, Version Control, Unit Testing,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Looker, D3.js, Plotly, Grafana, Excel, Jupyter Notebook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w:t>
      </w:r>
      <w:r w:rsidRPr="00106EA3">
        <w:rPr>
          <w:rFonts w:ascii="Roboto Light" w:eastAsia="Roboto Light" w:hAnsi="Roboto Light" w:cs="Roboto Light"/>
          <w:b/>
          <w:bCs/>
          <w:sz w:val="20"/>
          <w:szCs w:val="20"/>
        </w:rPr>
        <w:t xml:space="preserve">predictive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targeting and campaign performance,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analysis and model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Prefect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reliable production processes across various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w:t>
      </w:r>
      <w:r w:rsidRPr="00106EA3">
        <w:rPr>
          <w:rFonts w:ascii="Roboto Light" w:eastAsia="Roboto Light" w:hAnsi="Roboto Light" w:cs="Roboto Light"/>
          <w:b/>
          <w:bCs/>
          <w:sz w:val="20"/>
          <w:szCs w:val="20"/>
        </w:rPr>
        <w:t xml:space="preserve">experimentation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marketing strategies through rigorous statistical analysis, enabling data-driven decision making and campaign adjustments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trends in </w:t>
      </w:r>
      <w:r w:rsidRPr="00106EA3">
        <w:rPr>
          <w:rFonts w:ascii="Roboto Light" w:eastAsia="Roboto Light" w:hAnsi="Roboto Light" w:cs="Roboto Light"/>
          <w:b/>
          <w:bCs/>
          <w:sz w:val="20"/>
          <w:szCs w:val="20"/>
        </w:rPr>
        <w:t xml:space="preserve">customer behavior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scalable solutions to improve </w:t>
      </w:r>
      <w:r w:rsidRPr="00106EA3">
        <w:rPr>
          <w:rFonts w:ascii="Roboto Light" w:eastAsia="Roboto Light" w:hAnsi="Roboto Light" w:cs="Roboto Light"/>
          <w:b/>
          <w:bCs/>
          <w:sz w:val="20"/>
          <w:szCs w:val="20"/>
        </w:rPr>
        <w:t xml:space="preserve">customer engagement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campaign profitability.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w:t>
      </w:r>
      <w:r w:rsidRPr="00106EA3">
        <w:rPr>
          <w:rFonts w:ascii="Roboto Light" w:eastAsia="Roboto Light" w:hAnsi="Roboto Light" w:cs="Roboto Light"/>
          <w:b/>
          <w:bCs/>
          <w:sz w:val="20"/>
          <w:szCs w:val="20"/>
        </w:rPr>
        <w:t xml:space="preserve">cutting-edge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in data science to recommend solutions that maintain alignment with best practices, fostering continuous improvement across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models and ensure operational scalability and reliability, optimizing the model lifecycle process for better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machine learning workflows, enhancing the model development process through automated testing and monitoring, and ensuring high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audits to ensure data cleanliness and accuracy, highlighting potential issues within historical datasets to inform strategic direction and future model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analytical insights to both technical and non-technical audiences, utilizing strong </w:t>
      </w:r>
      <w:r w:rsidRPr="00106EA3">
        <w:rPr>
          <w:rFonts w:ascii="Roboto Light" w:eastAsia="Roboto Light" w:hAnsi="Roboto Light" w:cs="Roboto Light"/>
          <w:b/>
          <w:bCs/>
          <w:sz w:val="20"/>
          <w:szCs w:val="20"/>
        </w:rPr>
        <w:t xml:space="preserve">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narrate the implications of data findings and model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on best practices for model delivery and automation, promoting knowledge sharing and skill development that empowers the team towards greater efficiency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 settings, ensuring a transparent workflow and maintaining the integrity of the source code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dashboards that summarize analytic outcomes, providing stakeholders with intuitive insights into campaign performance and customer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advanced </w:t>
      </w:r>
      <w:r w:rsidRPr="00106EA3">
        <w:rPr>
          <w:rFonts w:ascii="Roboto Light" w:eastAsia="Roboto Light" w:hAnsi="Roboto Light" w:cs="Roboto Light"/>
          <w:b/>
          <w:bCs/>
          <w:sz w:val="20"/>
          <w:szCs w:val="20"/>
        </w:rPr>
        <w:t xml:space="preserve">data mining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existing workflows, resulting in enhanced model accuracy and applicability across various business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existing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focusing on improving efficiency through automation and reduction of manual efforts in the model training and analysis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define technical requirements for data-driven projects, using adaptive communication for clarity and alignment on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the creation of innovative software solutions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enhance functionality in existing products, ensuring alignment with customer needs and improving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best practices including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teamwork and continuous delivery of quality software products under stringent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to validate code functionality and performance, helping maintain code quality and prevent regressions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of coding practices, providing constructive feedback to peers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query relational databases and derive insights needed for application enhancements and troubleshooting, strengthening the performance of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 by managing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effectively with distributed teams on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processes by sharing knowledge on software tools and development environments, facilitating a smooth transition for new team members and maximizing productivity from day one.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maintainability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ensure functionality and accessibility of applications, advocating for user-centered design principles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utilities to streamline manual processes, leveraging programming skills to automate repetitive tasks and improve operational efficiency throughout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centered on new technologies and industry trends, driving innovation and ensuring teams stay updated on emerging software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