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full-stack development, focusing on creating impactful web and mobile applications. Proficient in TypeScript, Node.js, and React, with extensive knowledge of cloud infrastructure, DevOps, and OLAP database management, seeking to leverage engineering skills in a dynamic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Sass,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Spring, Ruby on Rails, Django, Flask,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Processing:</w:t>
      </w:r>
      <w:r w:rsidRPr="00106EA3">
        <w:rPr>
          <w:rFonts w:ascii="Roboto Light" w:eastAsia="Roboto Light" w:hAnsi="Roboto Light" w:cs="Roboto Light"/>
          <w:sz w:val="20"/>
          <w:szCs w:val="20"/>
        </w:rPr>
        <w:t xml:space="preserve"> ClickHouse, MongoDB, PostgreSQL,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 Services:</w:t>
      </w:r>
      <w:r w:rsidRPr="00106EA3">
        <w:rPr>
          <w:rFonts w:ascii="Roboto Light" w:eastAsia="Roboto Light" w:hAnsi="Roboto Light" w:cs="Roboto Light"/>
          <w:sz w:val="20"/>
          <w:szCs w:val="20"/>
        </w:rPr>
        <w:t xml:space="preserve"> AWS, Docker, Kubernetes, Terraform, CI/CD, Jenkins, Git,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software solutions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ingestion processes for large datasets in a fast-paced, innovative environment focused on the music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security best practices and ensuring high availability and performance for applications handling massive music databases and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beautiful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engagement through intuitive design and seamless interaction with music data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OLAP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specifically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real-time analytics, contributing to the efficiency of backend processes and user experience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utilizing CI/CD practices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pipeline and ensuring high-quality code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data ingestion pipelines to support the analysis of trillions of rows,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while emphasizing reliability and accuracy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fostering a culture of learning and adaptability while encouraging innovative problem-solving strategies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ensuring alignment on project goals and user needs, which drove product development aligned with industry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monitoring and logging systems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visibility and facilitating rapid troubleshooting for performance bottlenecks in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technology stacks as the company scaled, exploring and integrating new tools and frameworks that enhanced development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brainstorming sessions, contributing technical expertise to conceptualize new features that align with business objectives and advance the product’s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internal processes and best practices, facilitating knowledge sharing and onboarding for new team members in a remote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to identify potential areas for innovation in the music data space, pushing boundaries in technology application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effectively to manage team workflows, ensuring everyone was aligned on project timelines and deliverables, promoting a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discourse on software engineering practices, sharing insights and experiences that enrich collective knowledge within the engineering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while working with large-scale enterprise-level systems in diverse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transition legacy applications to modern stack involving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engagement and application performance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to define project scope and establish milestones, ensuring timely delivery of features while maintaining a focus on quality and technical feasibility.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utilizing unit and integration testing frameworks, enhancing application reliability and performance throughout the development lifecycle of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for web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and overall user experience by employing best practices in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facilitating sprint planning and review sessions to align team goals and objectives while ensuring continuous improvement in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seamless data communication between frontend and back-end services, enabling efficient data retrieval and user interaction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DevOps practices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deployment processes and ensuring consistent environments across development, testing,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coding standards and promote knowledge sharing, fostering a collaborative development environment focused on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programs for onboarding new developers that covered core technologies, tools, and company practices, resulting in quicker integration and productivity improvements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technical strategy sessions, providing input on emerging technologies and optimizing system design for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system architecture and application design decisions, enhancing clarity and facilitating developer onboarding and future project handoffs.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