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applications. Adept at designing AI-driven solutions, leveraging Python, and implementing customer-centric features that enhance user experience. Proven track record in collaborating with clients to translate complex requirements into technical solutions, with a strong emphasis on reliability and performance of AI models.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TensorFlow, PyTorch, Spring Boot,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Google Cloud,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Reinforcement Learning, Computer Vision, Data Analysis, Deep Learning, Data Visualization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AI agents tailored for various industries, focusing on enhancing user experience through intelligent and adaptable behavior, while implementing feedback loops for ongoing improvements and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 teams to identify specific operational challenges, ensuring that feedback informed feature development, resulting in agile adaptations and smoother implementations across diverse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deployment frameworks facilitating the integration of advanced AI solutions, enhancing operational efficiency through real-time feedback mechanisms and iterative design processes yielding robust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of AI systems through established evaluation frameworks, prioritizing reliability in edge cases to ensure operational integrity while supporting compliance with enterprise policies 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cross-functional workshops to gather requirements and translate customer needs into technical solutions, enhancing stakeholder engagement and promoting shared understanding of project goals and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AI infrastructures by implementing robust analytics tools to monitor agent performance, guaranteeing reliability and trustworthiness of AI outputs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deployment processes via automation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time to market and doubling efficiency in production-scale deployments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multilingual support agents capable of handling inquiries across various languages, ensuring inclusivity and accessibility for clients in diverse sectors, thus broadening the customer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research teams to explore and expand model reasoning capabilities, pushing the limits of what AI can achieve in operational contexts through innovative applications and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libraries that standardize the deployment of AI models across different domains, providing teams with tools that reduce overhead and accelerate development cycles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configuration management discussions to ensure alignment of deployment capabilities with evolving customer needs, promoting proactive innovation and responsiveness to trends in AI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multiple simultaneous projects, facilitating enhanced collaboration, transparency, and responsiveness among team members and stakeholders in the fast-paced AI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troubleshooting agents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diagnose issues swiftly, improving customer outcomes and operational efficiency markedly through intelligent automation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customer training sessions to help them understand the AI agents’ capabilities, ensuring a smooth transition and effective utilization resulting in higher satisfaction and optimized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AI development and deployment, fostering an environment of continuous improvement and knowledge sharing that enhances team performance significantly.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large-scale software systems across diverse projects, effectively collaborating on cross-functional teams to bring innovative solutions from concept to delivery, showcasing adaptability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reliability and maintainability of software solutions, fostering deeper user engagement through interactive features and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enhance backend functionality and facilitate efficient data handling between diverse systems, ensuring smooth integration with front-end applications and third-party services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reviews and paving the way for iterative improvements and new feature implementations based on customer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through code refactoring and advanced algorithm development, achieving improvements in processing speed and resource usage meeting enterprise standards for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user-friendly interfaces,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web applications enhancing customer interactions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CI/CD pipelines enabling rapid code deployment and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build processes and fostering a culture of continuous integration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meetings to align technical efforts with business objectives, ensuring that development timelines and project goals are clear and achievable, improving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architecture deployments ensuring system reliability and flexibility to meet dynamic business demands and support growth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using both unit and integration tests fostering a culture of quality assurance that safeguarded application performance and reliability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learning opportunities, significantly enhancing team skills and ensuring adherence to best coding practices within the team and wider organization silo.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to facilitate smooth deployments and enhance scaling capabilities, allowing for consistent environments between development and production enhancing operational efficacy and reducing development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