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Forward Deployed Engineer with over 11 years of robust experience in software development, specializing in the deployment of AI solutions, integration of complex systems, and building scalable applications. Proven ability to translate customer needs into highly technical solutions using advanced technologies such as Generative AI, Machine Learning, and Computer Vision.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OpenCV, scikit-learn, Keras, MLlib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Pipelines:</w:t>
      </w:r>
      <w:r w:rsidRPr="00106EA3">
        <w:rPr>
          <w:rFonts w:ascii="Roboto Light" w:eastAsia="Roboto Light" w:hAnsi="Roboto Light" w:cs="Roboto Light"/>
          <w:sz w:val="20"/>
          <w:szCs w:val="20"/>
        </w:rPr>
        <w:t xml:space="preserve"> Apache Kafka, Apache Spark, Pandas, NumPy,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 &amp; Tools:</w:t>
      </w:r>
      <w:r w:rsidRPr="00106EA3">
        <w:rPr>
          <w:rFonts w:ascii="Roboto Light" w:eastAsia="Roboto Light" w:hAnsi="Roboto Light" w:cs="Roboto Light"/>
          <w:sz w:val="20"/>
          <w:szCs w:val="20"/>
        </w:rPr>
        <w:t xml:space="preserve"> Flask, Django,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Cassandra,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enterprise clients to capture their unique workflows and data requirements, ensuring tailored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seamlessly integrated into existing systems, enhancing operational efficiencies and driving business results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 variety of </w:t>
      </w:r>
      <w:r w:rsidRPr="00106EA3">
        <w:rPr>
          <w:rFonts w:ascii="Roboto Light" w:eastAsia="Roboto Light" w:hAnsi="Roboto Light" w:cs="Roboto Light"/>
          <w:b/>
          <w:bCs/>
          <w:sz w:val="20"/>
          <w:szCs w:val="20"/>
        </w:rPr>
        <w:t xml:space="preserve">custom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customer data sources, facilitating improved decision-making processes for clients in heavily regulated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project lifecycles, from scoping and design to development and implementation, ensuring high-quality deliverables that met both technical specifications and stakeholder expectations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AI/ML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rigorous processes for data preprocessing, model selection, and performance evaluation, leveraging complete ecosystems to streamline deployment and improve accuracy of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and cloud services integrations, focusing on creating reliable software architectures that ensured scalable and efficient use of resources across multiple customer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across application stacks, addressing complex tech issues related to data pipelines, infrastructure setups, and integration points while maintaining high service uptime for customer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as a trusted advisor to customers, providing insights on the adoption of new product capabilities and features of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understanding and appreciation of advanced technology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product and engineering teams to relay customer feedback accurately, helping refine product roadmaps and aligning development efforts with market needs and emerging technological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including architecture diagrams, technical assets, and supportive runbooks, ensuring comprehensive knowledge transfer and resource availability for customer technical teams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learning and knowledge sharing, while contributing to the establishment of best practices and standards in </w:t>
      </w:r>
      <w:r w:rsidRPr="00106EA3">
        <w:rPr>
          <w:rFonts w:ascii="Roboto Light" w:eastAsia="Roboto Light" w:hAnsi="Roboto Light" w:cs="Roboto Light"/>
          <w:b/>
          <w:bCs/>
          <w:sz w:val="20"/>
          <w:szCs w:val="20"/>
        </w:rPr>
        <w:t xml:space="preserve">Forward Deployed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communication with stakeholders, utilizing excellent interpersonal skills to navigate project complexities and ensuring alignment between technical deliverables and customer expectations throughout the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evolving project requirements and customer needs, showcasing flexibility in deploying solutions that aligned perfectly with dynamic operational environments in varying industry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iteration cycles for deployed solutions, using feedback from real-world applications to continuously refine model performance and user experience across all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leveraging advancements in detection, segmentation, and multimodal processing to enhance operational capacities for various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promoting self-sufficiency in using deployed solutions and establishing ongoing partnerships that extended beyond initial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scalable, high-performance applications in various domains while ensuring adherence to best practices in software engineering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functionality of existing applications through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driving user engagement and operational efficiencies by leveraging real-time data analytics and predictive scoring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debugging of software products, ensuring reliability and performance by implementing robust unit and integration tests to address issues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facilitating professional development and ensuring adherence to coding standards and project specifications across major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facilitated communication between front-end and back-end services, optimizing performance for applications engaged in data-heavy processes and real-time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deploying applications with a focus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achieve seamless integration of services and robust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requirement gathering sessions, translating needs into actionable project plans while ensuring alignment with broader business objectives and technological capabilities offered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to streamline release processes and ensure reliable deployment of code changes with minimized downtime and human error risk.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present analytical outputs to stakeholders in comprehensible formats, aiding in decision-making processes by translating complex datasets into understandable trends and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application performance in production environments, using advanced logging and monitoring tools to identify bottlenecks and optimize systems for better resource utilization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all projects developed, ensuring clarity and knowledge sharing across internal teams while adhering to compliance and regulatory requirements inherent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community-focused projects that employed collaborative problem-solving to tackle technological challenges, aiding in the exploration of new tools and practices beneficial to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