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applications. Proven expertise in cloud platforms, API design, and ML/AI infrastructure. Adept at transforming complex legacy systems into scalable applications while collaborating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Node.js, Go, Java, C#,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OpenStack, Docker, Kubernetes,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RESTful APIs, GraphQL, CQRS, Domain-Driven Design, Event Sourcing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Data Pipelines, ETL Tools, Apache Kafka, Apache Spark,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Terraform, Ansible, Docker Compose,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Flask, FastAPI, Django, React, Vue.js,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embed AI-native application modules, enhancing system adaptability and enabling faster delivery of insights through refined feedback loops and predictive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systems to handle schema mismatches within legacy environments, integrating new subsystems with older infrastructure components while ensuring minimum downtime and impact on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propagate real-time data processing and enhance operational efficiency across multiple enterprise deployments and microservices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structures for existing monolithic applications, facilitating smoother transitions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availability and reliability during critical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integration challenges across multiple APIs and external systems to ensure comprehensive observability, leading to improved analytics and troubleshooting processes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orchestration of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rapid deployment cycles and enhanced scaling capabilities tailored for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provided training to engineering teams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harness model serving and real-time data analytics effectively in customer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which improved deployment frequency and code quality, while also reducing feedback loops within team structures during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tooling aimed at enhancing operational robustness and application performance, which increased team efficiency significantly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engagements by understanding system topologies and data sources, which empowered stakeholders with actionable insights and tailored application configurations to meet unique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Lagging old systems was a challenge; proposed and deployed innovative solutions leading to replacements that broadened functionality while still preserving critical legacy components, marking a successful transition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embedding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layers and observability mechanisms within applications, establishing a robust framework to monitor system performance and capture important metrics continuously during live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customer feedback systematically, surface patterns and pain points back to core teams, which guided improvements in both product design and operational frameworks for future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diverse events and data flows to ensure a seamless connection between customer platforms and company services, enhancing user experience across various applications and services deployed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adaptation, aligning personal skills with latest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adaptability in the face of evolving customer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enterprise applications that optimized business functionalities while ensuring robust architecture and scalability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modeling techniques and worked closely with APIs to ensure seamless integration with third-party services, which improved data accessibility and operational workflows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database design and integration that resulted in enhanced performance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facilitate the modularization of older systems at Microsoft, allowing quicker updates and scaling independently across different modules without affecting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storage, retrieval times, while ensuring data integrity, crucial for analytics-driven applications utilized globally by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 to define user stories and acceptance criteria, enabling smooth sprint planning and focused delivery of high-quality software solutions aligned with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 endpoints, ensuring clarity and seamless onboarding for new personnel while facilitating ongoing support for existing integrations 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code quality, which fostered a culture of continuous learning and improvement within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both front-end and back-end technologies for comprehensive application buildouts.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and refactoring of legacy systems to modern architectures, ensuring minimal disruption to users and effective transition strategies to aid teams in adopting new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features based on user feedback, which contributed to iterative improvements in both code quality and user experience across Microsoft’s various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continuous integration and delivery principles which improved team agility and significantly reduced turnaround times for feature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