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ability to implement complex workflows and support onboarding efforts using Python, Go, and TypeScript, while fostering strong cross-functional collaboration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TypeScript, JavaScript, Java, Ruby,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Spring, Vue.js, Angular,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AWS, Kubernetes, Docker, ArgoCD, Jenkins, Travis CI,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Technologies:</w:t>
      </w:r>
      <w:r w:rsidRPr="00106EA3">
        <w:rPr>
          <w:rFonts w:ascii="Roboto Light" w:eastAsia="Roboto Light" w:hAnsi="Roboto Light" w:cs="Roboto Light"/>
          <w:sz w:val="20"/>
          <w:szCs w:val="20"/>
        </w:rPr>
        <w:t xml:space="preserve"> Postgres, DynamoDB, Snowflake, MongoDB, MySQL, Redis, Elasticsearch,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Orchestration and Workflow Tools:</w:t>
      </w:r>
      <w:r w:rsidRPr="00106EA3">
        <w:rPr>
          <w:rFonts w:ascii="Roboto Light" w:eastAsia="Roboto Light" w:hAnsi="Roboto Light" w:cs="Roboto Light"/>
          <w:sz w:val="20"/>
          <w:szCs w:val="20"/>
        </w:rPr>
        <w:t xml:space="preserve"> Temporal, Dagster, Apache Airflow, Apache NiFi, RabbitMQ, Celery, Luigi, Microsoft Power Automate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customer-specific workflows that leveraged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onboarding processes, enabling clients to realize value faster from our solutions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solutions, applying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which facilitated seamless integration across our platform and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provide real-time data visualizations, resulting in improved user engagement and streamlined decision-making for stakeholders and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customer feedback into system enhancements, working alongside senior engineers to translate complex needs into operational solutions that met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map out data structures, ensuring seamless flow of information across the platform while documenting requirements to facilitate future deployments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scripts and API calls that automated repetitive tasks, thereby reducing lead times for client integrations and improving the overall adoption rate of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gaps in existing deployment tooling and proposed enhancements that refined our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deployment stack, leading to improved user satisfaction and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share best practices and ensure code quality, promoting a culture of collaboration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shifting priorities while working on high-impact projects, demonstrating an agile mindset and commitment to delivering value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and interns on key operational methodologies, promoting knowledge transfer and building team capability in deploying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backend systems focused on API interactions, facilitating client-facing applications that were robust and scalable under high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requirements and troubleshoot issues in real-time, leveraging strong communication skills to ensure clarity and resolution of concerns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workflows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messaging, which improved the performance of our data processing capabilities and reduced overall processing times for complex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Temporal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orchestration on complex workflows, resulting in improved reliability and runtime management of processes across our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tech limitations and provided optimistic, business-driven proposals that articulated the solution impacts on client outcomes and our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range of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driving engagement through seamless navigation and interactive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optimize performance of existing applications by refactoring code, introducing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deployment cycles with continuous integration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and document customer requirements, ensuring alignment between technical deliverables and user expectations while delivering feedback timely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internal applications, which enhanced functionality, diversified data sourcing, and broadened the applications' capabilities within the existing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microservices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operations and integrated seamlessly with cloud-based solutions to enhance service delivery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gathered actionable insights to refine product features, demonstrating the ability to adapt solutions based on user feedback effectively and iteratively.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that 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sprint planning and retrospectives, contributing to improved team dynamics and project outcomes through collaboration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collection processes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decreased manual input, increased accuracy, and facilitated timely reporting for project stakeholders looking for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delivered training sessions for new hires on coding standards and use of development tools, fostering a high-performance culture dedicated to knowledge sharing and personal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internal processes and API usage, ensuring clarity and consistency in onboarding and integration workflows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system architecture, enabling them to contribute effectively to ongoing projects and helping maintain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CI/CD pipelines utilizing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downtime during deployments while improving overall efficiency across development and operations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