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11 years of experience in developing robust, scalable applications focusing on distributed computing, AI implementations, and cloud-native technologies. Proficient in Java, Kubernetes, and Akka, with a strong ability to guide clients through complex project requirements, ensuring production readiness and self-sufficiency.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Kotlin, Python, JavaScript, TypeScript, SQL, Clojure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Akka, Spring Boot, Play Framework, Micronaut, Vert.x,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OpenShift,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Mesos, Zookeeper, Redis, Cassandra, Elasticsearch, RabbitMQ, Hazelcast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GPT, LLMs, Natural Language Processing, Machine Learning, Data Science,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Acting as the primary technical anchor for clients, successfully guiding them through the specification-driven development process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two years.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configured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operational excellence and production readiness while emphasizing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enhance application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to enforce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are robust, secure, and optimized for production environments, resulting in improved client satisfaction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adequate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ethical boundaries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thoughtful policies and guardrails that align with client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regular communication with stakeholders and clients to provide ongoing technical support and knowledge transfer, enabling clients to become self-sufficient and knowledgeable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through establishing clear operational guardrails and limitations for their deployments, emphasizing safety protocols and effective monitoring strategies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robust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weekly stakeholder meetings to discuss ongoing projects, maintaining architectural context while assessing potential opportunities for further service and product engagement, with a focus on sustained growth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conceptualizing and leading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team capabilities and fostering client relationships through shared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from clients into product development cycles, engaging with internal engineering teams to ensure roadmaps reflect the latest enhancements and innovations relevant to customer needs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specialized advice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clients in implementing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decision-making processes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frameworks to evaluate the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deployed in client environments, significantly enhancing deployment confidence through rigorous experimentation and performance measurement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the adaptability of client applications within dynamic environments and fostering innovation through proficient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intricate technical issues, acting as the initial contact point for complex problems, thus enhancing overall operational efficiency and reducing downtime for client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various department teams, encouraging cross-functional collaboration to address challenges and drive continuous improvement of deployed systems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post-deployment support to ensure longevity and performance of client applications, promoting self-service resolutions through documentation and user-oriented resources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software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emphasis 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timely delivery and optimal quality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reviews and mentorship for junior developers, promoting best practices in coding standards and contributing to the team’s overall improvement in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legacy applications by introducing modular architectures that align with current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and stakeholders to gather requirements, translating them into technical specifications and effective software solutions that fit business objectives promptly and accurately.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data-driven decision-making, enabling clients to harness insights from complex datasets and derive actionable outcomes from their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enhance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speed and reducing bottlenecks in production environments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when developing applications, ensuring that software systems remained secure against potential vulnerabilities and threats throughout development and post-deployment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continuous deployment (CI/CD) processes through reliable automation scripts, ensuring the organization maintained a rapid deployment tempo with high-quality software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applications, ensuring that both technical and non-technical stakeholders understood system architecture and operational procedures for effective system maintenance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multi-disciplinary teams, encouraging innovative thinking to resolve complex technical challenges while prioritizing business objectives and client satisfaction in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next-generation technologies and frameworks to future-proof applications and stay ahead in the competitive technology landscape, preparing teams for evolving industry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