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specializing in GenAI solutions and full-stack development. Proficient in collaborating with multidisciplinary teams to deliver innovative technologies that enhance customer experiences and streamline workflows. Strong background in cloud services, DevOps, and AI technologies including Large Language Models and multimodal AI applications. Passionate about leveraging AI to transform creative processes for clients, with a proven track record of rapid prototyping and effective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TypeScript,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Next.js, Angular, Node.js, Spring Boot,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OpenAI GPT, Adobe Firefly, Midjourney, Pinecone, RAG Pipelines, LangChain, FAISS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Elasticsearch, Redis, Firebase, Neo4j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Visual Studio Code, Eclipse, Postman, Figma, Jupyter Notebook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customer requirements,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create robust solutions that enhance creative workflows and enhance client satisfaction across various projects and client profiles.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prototyped innovative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through rapid iterations, utilizing feedback loops to optimize features and ensure alignment with strategic objectives and customer expectations, dramatically improving project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full-stack applications and microservices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integrating with various APIs including </w:t>
      </w:r>
      <w:r w:rsidRPr="00106EA3">
        <w:rPr>
          <w:rFonts w:ascii="Roboto Light" w:eastAsia="Roboto Light" w:hAnsi="Roboto Light" w:cs="Roboto Light"/>
          <w:b/>
          <w:bCs/>
          <w:sz w:val="20"/>
          <w:szCs w:val="20"/>
        </w:rPr>
        <w:t xml:space="preserve">Firefly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Common Extensibility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content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ensure repeatable and automated deployment processes, utilizing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seamless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empower teams with valuable insights and operational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end-to-end delivery sprints in a high-paced environment, adapting rapidly to changing AI trends and technologies, while maintaining focus on customer objectives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internal knowledge base by documenting processes, playbooks, and AI patterns, enhancing organizational learning and resource availability for all development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collaborative sessions to brainstorm and prototype new ideas with technical architects and stakeholders, fostering a culture of innovation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Creative Cloud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design capabilities into applications, enhancing user experience by allowing seamless content creation directly within the software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emerging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guided strategic direction for product development and ensured that project outputs aligned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compliance checks to establish governance in delivery processes, thereby enhancing quality assurance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proof-of-concept solutions in a highly dynamic environment, successfully turning client feedback into actionable features and quickly delivering tailored solutions to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backed by solid technical foundations, to ensure a visually appealing and user-friendly interface for all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optimization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output quality and operational efficiency, while empowering clients to leverage enhanced capabilities in their digital marketing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customer-centric approaches by consistently prioritizing user needs and advocating for their feedback in the development cycle, which improved product adoption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production software applications as a member of an agile team,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also implementing DevOps pipelines for efficient delivery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innovative solutions that utilized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code maintainability and operational scalability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train junior engineers on best practices in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emphasizing the importance of responsive design and API integration in the overall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regularly to gather requirements, translating their needs into functional specifications and prototypes that guided development efforts and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orchestration frameworks, significantly decreasing time-to-market and increasing the reliability of software releases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strategies to optimize server responses, achieving lower latency and improved user experiences in high-load scenarios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analytics and monitoring solutions, employing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operational challenges and enhance system reliability for key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engagement between business analysts and technical stakeholders, ensuring a clear understanding of project objectives and fostering improved collaboration across teams during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unit testing, ensuring adherence to coding standards and improving overall software quality, which contributed to project success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providing insights and suggestions that shaped project direction, and ensuring alignment with both business goals and technical feasibility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innovative web technologies and industry developments at company meetings, fostering a culture of continuous learning and exploration of new technical trends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standards for software artifacts, ensuring all project methodologies and codebases were replicable and understandable for future development endeavors and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