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Cyber Security professional with 11 years of experience in software development, focusing on firewall engineering, network security, and enterprise-level solutions. Proficient in configuring firewalls, designing secure networks, and utilizing cloud technologies, with a strong foundation in both teamwork and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Firewalls: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Firewall, Networking, IPSec, SDWAN, BGP, OSPF, EIGRP, 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Fortinet, FortiGate, Kubernetes, FortiOS, FortiSwitch, Network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C#, Golang,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CMMC, NIST SP 800-171, HIPAA, SOX, PCI-DSS, ISO 27001, SOC 2, GDPR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Prometheus, Grafana, Syslog, Splunk, ELK Stack,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Fortinet FortiGate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appliances, enhancing enterprise network security measures to prevent unauthorized access and data breaches, significantly improving organizational cybersecurity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clients, focusing on segmentation and isolation to protect sensitive data and comply with industry standards, effectively safeguarding critical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security events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allowing for proactive threat detection and swift incident response, improving overall security incident management processes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rotation to respond to urgent service outages and security incidents, showcasing ability to work under pressure while efficiently diagnosing and resolving issues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 configurations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management tasks, leading to a 30% reduction in manual efforts and improved operational efficiency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sharing insights and strategies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fostering a culture of cybersecurity awareness through training sessions and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IPSec VPN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managed dynamic routing protocols, strengthening remote and branch office connectivity while ensuring robust encryption for sensitive data transmissions.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compliance measures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SP 800-171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CMMC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teams to achieve security standards necessary for Department of Defense contractors and safeguarding critical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and vulnerability scans to identify potential weaknesses within network infrastructures, leveraging insights to recommend and execute necessary improvements for enhanced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security, positioning the organization at the forefront of industry trends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secondary security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Firewalls (WAF)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complement existing defenses, significantly bolstering the overall security framework against web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elevated the team's technical capabilities and readiness to tackle complex security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incident response drills, assessing team performance and identifying areas for improvement, which contributed to a more resilient incident management approach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SDWAN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network performance and reliability, ensuring critical applications maintained connectivity regardless of regional outages or failures in service provision.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simulated scenarios for testing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business continuity plans, guaranteeing alignment with corporate risk management policies and enhancing overall company preparedness.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modernize internal tools which improved user experience and streamlined workflows across various teams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integrate security features directly into software offerings, thus reinforcing application security while ensuring compliance with regulatory standards and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build and release process to reduce deployment times and enhance code quality through continuous integration methodologies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cloud-based project management platforms and 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support microservices architecture, demonstrating adaptability to new challenges and evolving project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kits (SDKs)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architecture diagrams, API references, and user guides, to support the project lifecycle and improve team onboarding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planning, retrospectives, and daily standups to drive team collaboration and ensure alignment on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monitoring and analytics, transforming raw data into actionable insights for strategic decision 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initiatives, using code profiling and debugging tools to refine application performance in production environments and enhance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security services to strengthen application life cycle management, focusing on establishing secure API gateways and authentication mechanisms for sensitive data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awareness and best practices within development teams to nurture a security-first mindset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enhancing application authentication methods through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while improving overall security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migration of legacy systems to cloud infrastructure, ensuring a seamless transition while implementing modern security protocols that elevated overall system resilience.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