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specializing in web and mobile applications. Proven ability in data science education, mentorship, and fostering a collaborative learning environment for students.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Ruby, SQL, 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Scikit-Learn, TensorFlow, Keras, Jupyter Notebook,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Express.js,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Hadoop, Apache Spark, GitHub, Slack, Trello,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online data science courses for diverse learners, enhancing their understanding of core concepts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analytical techniques employed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students through project work by providing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their assignments, focusing on enhancing critical thinking, problem-solving abilities, and practical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curated lesson plans that integrate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methodologies, ensuring content remains relevant and accessible for students entering the technology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learning environment by conducting interactive discussions using virtual classroom tools, fostering engagement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Flatiron School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core values of positivity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students effectively communicate their findings, aiding them in translating data insights into actionable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students to embrace a growth mindset, offering mentorship on navigating challenges within the field and instilling a strong sense of resilience and adaptability through formative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class logistics and scheduling effectively, ensuring seamless operation of synchronous sessions while remaining responsive to student needs as part of the facilitator's commitment to quality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curriculum concepts to practical applications by sharing personal industry experiences and demonstrating the relevance of learned skills in achieving success in data-focused careers.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student performance through continuous feedback cycles and tailored suggestions for improvement, thereby fostering learner autonomy and encouraging self-directed progress amidst diverse learning paces.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evaluations of course materials to identify areas for enhancement, ensuring alignment with student needs and industry standards while upholding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Flatiron School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standards for excellence in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educational technologies to enhance the virtual learning experience, implementing tools conducive to remote learning that support student needs and facilitate interaction during online instruction.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welcoming and inclusive environment, actively listening to diverse opinions, and ensuring every student's voice is heard during discussions, underpinning the core value of nurturing difference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Flatiron School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tools and programming languages to provide real-world case studies in curriculum, illustrating practical applications that enrich the learning experience for all participants.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to remain current with emerging technologies in data science, thereby enhancing the educational offerings provided to students in the program, focusing on lifelong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facilitators and students alike, sharing best practices and learning methodologies that promote educational engagement, accountability, and collaboration amongst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and mobile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efficiency and user satisfaction in project deliveries for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a productive and collaborative atmosphere that emphasized continuous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in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optimization of applications through effective deployment strategies and configuration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design user-centric features, leveraging integrated feedback loops to inform iterative development cycles, enhancing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in software development, reducing time to market while delivering high-quality software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Productionized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and lifecycle management of educational tools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system architectures through performance optimization,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to facilitate rapid deployment and maintain the integrity of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system documentation for development processes and technical workflows, providing a resource for current and future team members enhancing knowledge transfer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programs, taking initiative in learning emerging technologies which align with industry trends and enhancing personal contributions to the organization’s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adapting technical solutions to meet interdisciplinary project goals, thus improving collaborative problem-solving through leveraging diverse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efficiently manage data storage and retrieval, ensuring integrity and optimal performance of applications conducive to data science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organizational practices related to software development, applying insights gained from user feedback to propose enhancements that lead to increased usability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 through effective presentations and reports, bridging the gap between IT and decision-makers to enable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strategic planning and project delivery by analyzing current workflows and crafting long-term solutions that enhance project outcomes while maintaining stakeholder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and inclusion initiatives in tech, actively participating in workshops and discussions aiming to broaden the representation of underrepresented groups in technology and education.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