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FPGA Engineer with over 11 years in software development, specializing in FPGA design and implementation. Proficient in VHDL, Verilog, and SystemVerilog, with strong skills in digital signal processing and high-speed design. Proven ability to deliver innovative solutions through collaboration and continuous improvement, with extensive experience in diverse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VHDL, Verilog, SystemVerilog, C, C++, Python, Tcl,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FPGA Design Tools:</w:t>
      </w:r>
      <w:r w:rsidRPr="00106EA3">
        <w:rPr>
          <w:rFonts w:ascii="Roboto Light" w:eastAsia="Roboto Light" w:hAnsi="Roboto Light" w:cs="Roboto Light"/>
          <w:sz w:val="20"/>
          <w:szCs w:val="20"/>
        </w:rPr>
        <w:t xml:space="preserve"> Vivado, QuestaSim, Mentor QuestaSim, Xilinx System Generator, Intel/Altera DSP Builder, Simulink, Xsim, ISE Design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RTOS, Unix, Embedded Linux, Ubuntu, CentOS, Debian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and Standards:</w:t>
      </w:r>
      <w:r w:rsidRPr="00106EA3">
        <w:rPr>
          <w:rFonts w:ascii="Roboto Light" w:eastAsia="Roboto Light" w:hAnsi="Roboto Light" w:cs="Roboto Light"/>
          <w:sz w:val="20"/>
          <w:szCs w:val="20"/>
        </w:rPr>
        <w:t xml:space="preserve"> PCIe, DDR3, SERDES, Ethernet, USB, SPI, I2C, UART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Methodologies:</w:t>
      </w:r>
      <w:r w:rsidRPr="00106EA3">
        <w:rPr>
          <w:rFonts w:ascii="Roboto Light" w:eastAsia="Roboto Light" w:hAnsi="Roboto Light" w:cs="Roboto Light"/>
          <w:sz w:val="20"/>
          <w:szCs w:val="20"/>
        </w:rPr>
        <w:t xml:space="preserve"> Model-Based Design, HDL Simulation, Digital Signal Processing, Synchronous Design Techniques, IP Development, Circuit Design, FPGA Architecture, Hardware Verification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for various projects by designing, simulating, and modeling using </w:t>
      </w:r>
      <w:r w:rsidRPr="00106EA3">
        <w:rPr>
          <w:rFonts w:ascii="Roboto Light" w:eastAsia="Roboto Light" w:hAnsi="Roboto Light" w:cs="Roboto Light"/>
          <w:b/>
          <w:bCs/>
          <w:sz w:val="20"/>
          <w:szCs w:val="20"/>
        </w:rPr>
        <w:t xml:space="preserve">VHDL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Verilog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digital signal processing techniques to meet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define specifications and detailed designs for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clear communication of technology needs and project objectives during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using </w:t>
      </w:r>
      <w:r w:rsidRPr="00106EA3">
        <w:rPr>
          <w:rFonts w:ascii="Roboto Light" w:eastAsia="Roboto Light" w:hAnsi="Roboto Light" w:cs="Roboto Light"/>
          <w:b/>
          <w:bCs/>
          <w:sz w:val="20"/>
          <w:szCs w:val="20"/>
        </w:rPr>
        <w:t xml:space="preserve">Mentor QuestaSim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Xilinx Vivado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performing comprehensive simulations to identify optimization opportunities and enhance design robustness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improvement of processes, tools, and methodologies employed in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fostering an environment of innovation and outstanding quality in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interactions to gather and refine project requirements, translating technical specifications into actionable design directives that align with customer expectations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detailed documentation of designs and processes, ensuring compliance with industry standards and providing clear communication pathways for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in high-speed design practices, focusing on </w:t>
      </w:r>
      <w:r w:rsidRPr="00106EA3">
        <w:rPr>
          <w:rFonts w:ascii="Roboto Light" w:eastAsia="Roboto Light" w:hAnsi="Roboto Light" w:cs="Roboto Light"/>
          <w:b/>
          <w:bCs/>
          <w:sz w:val="20"/>
          <w:szCs w:val="20"/>
        </w:rPr>
        <w:t xml:space="preserve">DDR3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PCIe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Gigabit Transceivers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performance of programmable logic solutions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engineers on design best practices, tool utilization, and effective communication strategies to foster collaborative learning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challenges in project scopes effectively, adapting designs and strategies to evolving specifications, while maintaining a strong focus on meeting critical deadlines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and design reviews, contributing insights that improved team performance metrics and product viability across multiple concurrent projects and customer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scripts and tools aimed at automating design validation processes, significantly increasing efficiency and reducing turnaround times for critical project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various </w:t>
      </w:r>
      <w:r w:rsidRPr="00106EA3">
        <w:rPr>
          <w:rFonts w:ascii="Roboto Light" w:eastAsia="Roboto Light" w:hAnsi="Roboto Light" w:cs="Roboto Light"/>
          <w:b/>
          <w:bCs/>
          <w:sz w:val="20"/>
          <w:szCs w:val="20"/>
        </w:rPr>
        <w:t xml:space="preserve">IP cores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ensuring seamless functionality and compliance with both design and industry standards, while enhancing overall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organized social events and team bonding activities, fostering a collaborative and enjoyable work atmosphere, while contributing to a culture of support and innovation within the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and technological advancements in the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demonstrating resilience and flexibility in the face of ambiguity and shifting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in collaboration with the team to effectively troubleshoot complex hardware issues and facilitate seamless integration of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production-level software components and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particularly on enhancing user experience and performance for web-based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multi-functional project teams that utilized Agile methodologies, responsible for designing software architectures that support iterative development and rapid deployment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cloud technologies to enhance software performance and scalability based on user requirements and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unit tests and automated testing frameworks, ensuring high-quality code deployment and adherence to best practices for reliability and security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from requirements gathering through to design, implementation, testing, and deployment phases for a variety of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platforms,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microservices architecture to optimize application performance and maintainability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RESTful APIs, facilitating effective communication among applications and services across the organization, while enhancing user engagement through reliable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brainstorming sessions, and implemented feedback loops that significantly improved product iterations and fostered innovative solutions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frameworks in software engineering, offering insights that influenced project direction and technology adoption strategies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providing them with technical guidance and support throughout their onboarding process, fostering their growth in the software development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providing data-driven insights that led to improved optimization techniques and resource management strategies within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of software defects, working collaboratively with QA teams and stakeholders to implement effective solutions that prevent recurrence of issues.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