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designing and delivering high-quality applications, focusing on Qt and C++ frameworks. Proven track record in developing scalable and efficient UI solutions for web and mobile platforms, with extensive experience in backend services and agile methodologies.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JavaScript, Python, QML, TypeScript,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Qt 5+, Qt 6, KDAB, WebAssembly, React, Bootstrap, Vue.js,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CMake, Git, Docker, JIRA, Confluence, Valgrind, GDB,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Selenium, Google Test, TestNG, QTest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scalable architecture for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that enhanced interoperability between multiple platforms and ensured clean code standards, significantly improving maintainability for future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that resulted in increased efficiency and consistency across multiple UI screens by adhering to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principles, enabling rapid deployment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gather requirements and deliver high-performance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financial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a user-centered design approach and advocating for accessible UI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debugging and optimization on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Valgrind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and resolving critical performance bottlenecks that enhanced application responsiveness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planning and agile ceremonies by facilitating discussions on architecture decisions and implementation plans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integration, ensuring alignment with company standards and team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and adapted existing applications by integrating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flow and UI updates in real-time,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asynchronous programming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 rigorous code review process focusing on improving code quality and adherence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fostered a culture of learning and continuous improvement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including modularization, unit testing, and version control management, thus enhancing team effectiveness and knowledge sharing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UX sessions focused on enhancing user experience in trading applications, utilizing user feedback and analytic tools to inform design enhancements and drive product roadmap decisions.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applications to modern tech stacks,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where applicable, which significantly improved performance and cross-platform compatibility, future-proofing company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Researching and integrating new libraries and tools relevant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that keep the team's tech stack innovative and competitive, guiding discussions on potential applications and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UI testing frameworks that automated frontend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drastically reduced regression bugs and improved overall development efficiency throughout the application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version control best practices, enabling team members to collaborate effectively on code changes while minimizing merge conflicts and codebase inconsistencies.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evaluating and selecting third-party components that align with project requirements, ensuring compliance with security standards and long-term viability within the application's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 advanced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build processes for various environments, reducing development cycle times and enhancing team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enterprise clients, emphasizing architectural best practices and reliability, which led to improved satisfaction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engagements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user experience designers to innovate and deliver user-friendly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trading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all features met stringent compliance and usability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diverse tools in the development workflow, including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containerized environments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consistency and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and integration tests for applications built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standard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maximized code coverage and quality assurance.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inspections and facilitated peer review sessions to uphold a high standard of quality while mentoring team members on maintaining effective documentation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functional and non-functional testing initiatives, collaborating with QA teams to ensure seamless delivery of applications that are both high performing and bug-free.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APIs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complex business logic requirements and facilitate effective communication between frontend UI and backend systems, ensuring data integrity across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refine user stories and acceptance criteria, which improved alignment and directed development efforts towards user needs and evolving market trends in technology.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profiling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processing time and memory usage, significantly enhancing the efficiency and effectiveness of application executions throughout typical workflow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innovative modification suggestions from team feedback to enhance components and drive greater productivity in application development, demonstrating adaptability and collaborative spirit.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development team in strategic discussions regarding product enhancements and new client requirements, successfully influencing the direction of future product goals and technological concepts.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Successfully migrated legacy code bases to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ensuring compatibility and efficient performance, thus securing a future-proof application landscape for our clients.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