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Enterprise Architect with over 11 years in software development, specializing in web and mobile applications, enterprise architecture, and AI platforms. Proven expertise in AWS cloud-native architectures and leading architectural governance in regulated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C#, JavaScript, R, Scala, Go,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Kubernetes, Docker, Serverless, Terraform,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Handling: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Apache Spark, Redis, Apache Kafka, DynamoDB, SQL,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API Management, Event-Driven, Service Mesh, MLOps, CI/CD, Data Pipelines, Distributed Systems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NLP, Deep Learning, Feature Engineering, Model Training, Model Deployment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maintained the enterprise architecture vision across applications, platforms,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capabilities, ensuring alignment with business strategies and the regulatory healthcare environment across various projects and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architectural principles and governance, guiding teams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cloud-native architectures and fostering innovation through microservices and event-driven systems within life sciences contexts.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oversight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platforms, focusing on scalability and compliance with regulatory standards while mentoring cross-functional teams in best practices and implementation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analytics and reporting,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drive data-driven decision-making processes within project lifecycles.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the adoption of modern architectural patterns,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API-first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design, while collaborating closely with product management to translate business needs into scalable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architectural governance reviews to guarantee security and maintainability, leveraging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GxP compliance to assure quality standards in developed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Influenced strategic technology roadmaps by evaluating emerging tools and frameworks, making recommendations on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 and data-centric solutions for business impact.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cloud-resilient strategies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platforms, implementing best practices for identity management, security, and disaster recovery to protect sensitive healthcare data while ensuring service continuity.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integration efforts with internal platforms and external partners, establishing interoperability patterns that support complex enterprise environments while ensuring compliance and data privacy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architects and engineers, sharing insights into effective architectural practices and fostering a culture of continuous improvement and agile delivery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align product roadmaps with enterprise architecture, ensuring consistency across the product lines and enabling rapid delivery of innovative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return on investment of new technologies, leading discussions on build versus buy decisions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capabilities, ensuring optimal use of resources to meet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implementation of responsible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embedding explainability and model traceability within architecture standards while addressing challenges faced in regulated industries.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efforts in establishing architectural frameworks that foster collaboration across teams, enhancing adaptability to changing business needs while streamlining operational processes and improving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complex migrations and integrations of AI and data-driven solutions, ensuring that new architectures met both scalability and performance requirements while adhering to budget constraints.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and implemented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deploying solutions with a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event-driven architecture to enhance operational efficiency and agility across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data ingestion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availability for analytical workloads while improving real-time processing capabilities in previous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interdisciplinary teams to integrate modern development practices,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agile methodologies that resulted in faster release cycles and reduced operational friction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secure authentication and authorization frameworks for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ensuring compliance with data privacy standards and enhancing overall system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to define the target state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focusing on model training, deployment, and monitoring in context of enterprise needs and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 Streaming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flow efficiency and enabling real-time analytics capabilities within enterprise applications and services developed.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architectural reviews, ensuring that all developments followed established standards around security, scalability, and maintainability across diverse enterprise applications and client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architectural standards, providing clear guidelines for project stakeholders to ensure alignment and consistency in implementation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cultivate a data-driven culture by enabling access to analytical resources and establishing clear communication channels between data engineers and business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partnerships with external vendors to leverage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driving innovation and reducing time-to-market for new products and offerings introduced in previous roles.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workshops and training sessions for team members focused on emerging technologies, fostering knowledge sharing and skill enhancement within the architectural teams involved.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with senior leadership, aligning long-term technology goals with immediate business needs while proposing innovative solutions for enhanced efficiency and growth.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