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particularly focusing on solutions for laboratory applications, regulatory compliance, and quality control standards in the life sciences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LabVantage, Jaspersoft Studio, BarTender, GxP Validation, npm,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Empower, Moda, Novatek, Veeva, XML, REST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Control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SOPs, IQ/OQ/PQ Testing, Quality Management Systems (eQMS), 21 CFR Part 11 Compliance, Change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senior technical expert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leveraging deep knowledge of laboratory applications to enhance functionality while ensuring compliance and reliable operations crucial for quality control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implement upgrades and expand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successfully facilitating stakeholder engagement to gather requirements and drive project success in GxP-regulated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Configured, deployed, and validated enhancements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laboratory systems, effectively managing project timelines and ensuring thorough documentation to support audit readiness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reports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Jaspersoft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enhancements to data visibility, and project reporting for scientific stakeholders and regulatory entities.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integrations for secure data transfers across laboratory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for seamless workflows and enhanced accessibility, while ensuring strict adherence to security protocols for sensitive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Facilitated GxP validation activities for system enhancements, drafting comprehensive documentation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specifications, and validation protocols to ensure full regulatory compliance and operational readiness during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troubleshooting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diagnosing complex system issues through effective problem-solving techniques and cross-team collaboration, thereby enhancing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electronic Quality Management Systems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eQMS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actively engaging with Quality teams to document change controls and manage deviations, while ensuring operational compliance across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user requirements into actionable designs and implementations within lab systems, showcasing strong analytical skills to align technical solutions with business objectives and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system reviews and lifecycle management activities for laboratory applications, ensuring consistency with regulatory requirements while managing upgrades and patches proficiently across deployed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users in navigating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applications, translating complex technical requirements into user-friendly documentation, and effectively enhancing user proficiency and system utilization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a new data acquisition module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Empower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 technical direction to streamline data processing and ensure compliance with laboratory practices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frequent collaboration with scientific stakeholders, gathering insights on technical challenges and preferences to refine application designs, which resulted in improved user satisfaction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oversight for the reliable operation of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access rights and roles were accurately managed to meet compliance and facilitate efficient laboratory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detailed quality documentation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LabVantage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clarity in procedures and compliance with industry best practices, facilitating smooth review processes during audits.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reusable components and optimizing performance for frontend and backend systems across various interfaces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diverse teams to design, test, and implement solutions that boosted efficiency in the software development lifecycle and improved overall user experience for internal and external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procedures for critical software releases, ensuring robust quality assurance practices were followed that resulted in reduced operational disruptions and enhanced system reliability under varying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the software architecture that supports real-time data processing and user interactions, incorporating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and Scrum methodologies to enhance development workflows, actively participating in daily stand-ups, retrospectives, and sprint planning meetings to promote continuous improvement and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APIs, facilitating seamless backend interactions and integrations with frontend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verification of API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streamlined the deployment processes, enhancing code delivery efficiency while promoting consistent development practices and minimizing downtimes during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team members on projects while managing code versioning effectively to ensure clarity and prevent integration issues during collaborative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 on best coding practices, software documentation, and tool utilization, fostering a collaborative environment that accelerated learning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both functional and aesthetic requirements, leading to improved user engagement and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 focused on minimizing technical debt while introducing cutting-edge technologies for enhanced performance and maintainability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improving data retrieval times to meet increasing demands for real-time analytical insights.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