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developing scalable web and mobile applications. Proficient in full stack development with expertise in React, Node.js, and AWS integration, delivering user-centered tools and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HTML5, CSS3, SQL, Shell scripting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Express.js, Django, Angular, Vue.js, Bootstrap, Tailwind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Lambda, S3, DynamoDB, CloudFormation, CDK,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Caching:</w:t>
      </w:r>
      <w:r w:rsidRPr="00106EA3">
        <w:rPr>
          <w:rFonts w:ascii="Roboto Light" w:eastAsia="Roboto Light" w:hAnsi="Roboto Light" w:cs="Roboto Light"/>
          <w:sz w:val="20"/>
          <w:szCs w:val="20"/>
        </w:rPr>
        <w:t xml:space="preserve"> MongoDB, PostgreSQL, Redis, MySQL, Elasticsearch, Firebase, Cassandra,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Jenkins, Terraform, Webpack, Babel, JIRA, Trello, Slack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modern full stack web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performance, scalability, and user satisfaction by applying high-quality coding standards and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owners and lead engineers to architect robust, cloud-based solutions, leveraging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like </w:t>
      </w:r>
      <w:r w:rsidRPr="00106EA3">
        <w:rPr>
          <w:rFonts w:ascii="Roboto Light" w:eastAsia="Roboto Light" w:hAnsi="Roboto Light" w:cs="Roboto Light"/>
          <w:b/>
          <w:bCs/>
          <w:sz w:val="20"/>
          <w:szCs w:val="20"/>
        </w:rPr>
        <w:t xml:space="preserve">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DynamoDB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application efficiency and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high-performance REST APIs and microservices that support critical features in educational tools, utilizing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swift access and seamless integration.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requirements and initiated discussions around feature enhancements, incorporating feedback to establish clear, functional specifications that supported agile development and continuous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technical documentation, including system flow diagrams and design specifications, ensuring all stakeholders understood project scopes and implementations, which was crucial for effective team collaboration and onboarding new developers.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comprehensive testing on applications, including unit tests for existing features and automated tests to ensure reliability across multiple platforms and devices, improving overall code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infrastructure-as-code practices using </w:t>
      </w:r>
      <w:r w:rsidRPr="00106EA3">
        <w:rPr>
          <w:rFonts w:ascii="Roboto Light" w:eastAsia="Roboto Light" w:hAnsi="Roboto Light" w:cs="Roboto Light"/>
          <w:b/>
          <w:bCs/>
          <w:sz w:val="20"/>
          <w:szCs w:val="20"/>
        </w:rPr>
        <w:t xml:space="preserve">AWS CDK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deployment pipelines with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the CI/CD process and reduce deployment friction.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observability by integrating monitoring tools and logging frameworks, enabling real-time reporting on system health and user engagement, thereby increasing responsiveness to operational issues.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key opportunities for optimizing application performance through regular code reviews and refactoring efforts, which fostered a culture of quality and shared responsibility within the development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proactively with cross-functional teams to deploy consistent software delivery pipelines aligned with agile practices, maintaining focus on high standards of performance and client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adoption of best practices in code management and version control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regular workshops that improved team skills and collaboration.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use of modern web standards and responsive design practices in creating educational tools, significantly enhancing the user experience across diverse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and new team members by sharing knowledge and encouraging a culture of continuous learning, ensuring team capabilities remained aligned with industry advancements.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participated in sprint retrospectives and planning meetings, promoting an agile mindset within the team while driving innovative problem-solving approaches to complex project challenges.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strong relationships with stakeholders by maintaining transparent communication, actively seeking input, and ensuring project goals remained aligned with broader organizational objectives.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enterprise-level web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high-quality software delivery by adhering to SDLC processes and engaging in continuous improvement cycles to enhance code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Instrumental in transitioning legacy systems to modern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like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thereby improving product performance and user interactions across the board.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data migration projects involving structured and unstructured data, collaborating with database teams to design efficient data models and integrate with modern RESTful APIs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and UI testing using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helping to reduce bugs in production and enhancing overall application reliability and performance for end-users.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discussions and technology selection for new projects, effectively balancing technical feasibility with organizational needs to drive strategic initiatives.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optimize cloud infrastructure using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significantly increasing deployment efficiency while reducing costs through intelligent resource management and monitoring.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on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promoting best practices and encouraging team members to adopt effective collaboration strategies within cross-functional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open-source projects and community engagement initiatives, showcasing technical skills while also building personal and professional networks within the software development community.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solutions with a strong user-centric approach, employing UX/UI principles and tools like </w:t>
      </w:r>
      <w:r w:rsidRPr="00106EA3">
        <w:rPr>
          <w:rFonts w:ascii="Roboto Light" w:eastAsia="Roboto Light" w:hAnsi="Roboto Light" w:cs="Roboto Light"/>
          <w:b/>
          <w:bCs/>
          <w:sz w:val="20"/>
          <w:szCs w:val="20"/>
        </w:rPr>
        <w:t xml:space="preserve">Figma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seamless interactions and improve user satisfaction across the applications developed.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enhancing application performance through systematic code reviews and effective debugging techniques, prioritizing the establishment of maintainable code bases across all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strong communication with clients and project stakeholders, ensuring their needs were continuously met and highlighting the importance of transparency and regular updates throughout project lifecycles.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monitoring using </w:t>
      </w:r>
      <w:r w:rsidRPr="00106EA3">
        <w:rPr>
          <w:rFonts w:ascii="Roboto Light" w:eastAsia="Roboto Light" w:hAnsi="Roboto Light" w:cs="Roboto Light"/>
          <w:b/>
          <w:bCs/>
          <w:sz w:val="20"/>
          <w:szCs w:val="20"/>
        </w:rPr>
        <w:t xml:space="preserve">Firebase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analytics tools, allowing real-time insights into user engagement and application health, leading to informed decision-making for future development.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