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Elasticsearch Engineer with 11 years of software development experience focusing on web and mobile applications. Proficient in Elasticsearch, Java, and SQL Server with a passion for delivering secure, high-performance solutions. Strong collaborative skills with a commitment to continuous learning and community giving. Proven track record in systems engineering, including creating and optimizing enterprise solutions for both cloud and on-premises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PowerShell, JavaScript, SQL, XML, JSON,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Elasticsearch, Logstash, Kibana, Spring, Jenkins, Maven, Hibernate,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Cassandra, Redis, Elastic Cloud Enterprise, MySQL,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DevOps/Tools: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SVN, JIRA, Confluence,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TLS, SSO, PIV Authentication, Encryption Technologies, Security+, CISSP, PKI, Risk Management Framework (RMF)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CI/CD, Unit Testing, Test-Driven Development (TDD), Behavior-Driven Development (BDD), Code Reviews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document, build, secure, and maintain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on both cloud and on-premises environments, enhancing system performance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architects and engineers to assess customer requirements and design customized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meet evolving data compliance regulations and performance benchmarks, resulting in improved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Followed structured development lifecycle processes to seamlessly transition solutions between development, testing, and production environments ensuring minimal disruption and maintaining high software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sprint meetings, sharing progress and challenges while aligning development work with comprehensive project goals, directly contributing to improved team dynamics and project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subject matter expert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providing guidance on best practices that optimized configurations for performance and security, which improved operational efficiency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operating systems to support the robust infrastructure required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ensuring timely updates while minimizing service disruptions through strategic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Installed, configured,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Cloud Enterprise (ECE)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efficient data flow and seamless integration among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and external data sources to promote business intelligence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installation and configuration documentation for deployment purposes, significantly aiding new team members' onboarding processes and preserving knowledge continuity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certificates, and encryption technologies, contributing to a robust security posture that meets federal requirements for sensitive information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lifecycle management teams to ensure optimal data flow and integrity, which was critical in maintaining high data availability for analytics and reporting needs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monitored the health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maximize performance and minimize downtime through proactive issue identification and resolution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regular status updates and engaged in analysis of alternatives during daily sprint meetings, which fostered a culture of transparency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Recommended and implemented enhancements to optimize business intelligence processes, aligning closely with changing user needs and emerging best practices in the field of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integrated new tools and libraries that streamlined development processes, demonstrating adaptability and a forward-thinking approach to technology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working relationships across multiple teams, facilitating coordinated delivery of solutions on schedule while upholding a focus on quality and performance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implementation of secure coding practices including data encryption while consistently optimizing performance through proficient code reviews and refactoring.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 Cycle (SDLC), from initial requirements gathering through post-deployment support, ensuring products were developed to meet strict regulatory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of various applications, enabling efficient data exchange between systems while adhering to best practices for authentication and data security throughout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IT support teams to diagnose and resolve issues, creating and improving operational documentation which enhanced knowledge base resources for future development and maintenance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utilized modern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and deployment processes, increasing team productivity while ensuring standards compliance and quality of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and requirements, effectively translating complex specifications into functional requirements, thereby contributing to insightful product enhancements based on real-world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version control and source code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 collaborative environment that facilitated teamwork across geographically-disbursed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expertise in performance tuning of SQL Server databases through regular optimization, indexing strategies, and query re-engineering, leading to significantly faster data retrieval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 procedures to streamline quality assurance processes, allowing the team to maintain high software quality while rapidly iterating on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techniques and database optimization methods, fostering a culture of continuous learning and professional development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new technologies into legacy codebases, showcasing adaptability and a proactive approach to software modernization while ensuring minimal disruption to existing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formulation of coding standards and development best practices, enhancing the overall quality and maintainability of code generated across the software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