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development professional with over 11 years of experience specializing in API and EDI/B2B integrations. Proven track record of designing and implementing scalable solutions that enhance operational efficiency and streamline processes. Expert in collaborating with cross-functional teams, optimizing workflows, and leveraging emerging technologies to solve complex problems in ecommerce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Node.js, TypeScript, HTML, CSS, Python,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API/EDI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API, GraphQL, SOAP, EDI, JSON, XML, AS2, FTP/SFTP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Express.js, Mongoose, Docker, Kubernetes, Jest, Postman, Gentran, Sterling B2B Integrator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&amp; Collaboration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MuleSoft, Zapier, Dell Boomi, Shopify, Magento, WooCommerce, Jira, Slack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MySQL, PostgreSQL, Redis, Microsoft SQL Server, Oracle, NoSQL, RDBMS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EDI/B2B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 solutions enabling seamless data exchange between diverse systems, driving operational efficiency for ecommerce operations and increasing transaction success rates consistently.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gather detailed requirements and formulate integration strategies that align with business objectives while ensuring a robust infrastructure and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thorough testing, troubleshooting, and debugging efforts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EDI/B2B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processes, implementing enhancements to ensure alignment with industry standards and regulatory compliance for secure data handling.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and 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mappings, transformations, and workflows to facilitate effective communication between trading partners, ensuring integrity and accuracy of data exchange across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ongoing support and maintenance for all existing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API/EDI/B2B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integrations, including proactive performance monitoring and rapid issue resolution to minimize disruptions in functionality and service availability.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 scripts and automation tools to streamline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EDI/B2B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processes, incorporating emerging technologies and best practices to enhance data handling capabilities within various operational contexts.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Impacted the overall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supply chain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operations by implementing advanced solutions that improved inventory tracking, order processing, and communication links between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retailers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logistics providers.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an agile development methodology to facilitate rapid iteration and delivery of software features, prioritizing stakeholder feedback and continuous improvement practices within development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EDI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fostering a culture of collaboration and knowledge sharing to elevate team performance and project outcomes consistently.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educational opportunities to stay informed about the latest advancements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API/EDI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 technologies, applying newfound knowledge to optimize existing workflows and platforms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mapping/transformation techniques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effectively to streamline data exchange processes, ensuring that incoming and outgoing communications adhered to specified industry formats and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new technologies and tools to enhance integration efficiencies, demonstrating a commitment to lifelong learning and adaptability to evolving industry demands and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clients and vendors to facilitate requirements gathering sessions, ensuring that all integration solutions align with organizational goals and customer expectations for optimal service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 of strong communication practices, ensuring transparency and collaboration across departments and external partners to deliver projects on time and within agreed specifications.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insights and strategies through analytics,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B2B communication protocols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adapt to market changes and improve the efficacy of current integration efforts.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deployed multiple scalable web and mobile applications,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development, ensuring high performance and responsiveness across various platforms and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within agile teams to deliver polished products, utilizing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also incorporating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functionalities that meet client requirements and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application testing and debugging, employing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rigorous validation and compliance with quality standards before product launches.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databases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architecting comprehensive data storage solutions that facilitate fast querying and robust data handling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mentorship initiatives for junior engineers, sharing best practices and promoting a culture of quality and continuous improvement within the software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deployment efficiencies and reducing time to market while increasing collaboration across development and operations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engaging user interfaces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an optimal user experience while adhering to best practices in responsive design and accessibility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analytical skills to troubleshoot and resolve complex technical issues, fostering a proactive approach in handling potential setbacks in system operations and integrations.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architectural discussions to steer technical direction, leveraging industry trends and modern paradigms to inform decisions about software design and resource allocation.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platforms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scalable solutions into service-oriented architectures and ensuring services are robust and reliable.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Continued education in latest technologies and industry advancements by engaging in professional development courses and industry conferences, applying insights to improve current project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cross-departmental workshops to enhance understanding and utilization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resources, leading to improved inter-team communications and project efficiency.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