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focusing on web and mobile applications. Proficient in mixed reality technologies, game development, and immersive solutions with strong knowledge in C++, C#, and game engines like Unity and Unreal Engine. Passionate about optimizing user experience through cutting-edge technologies and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HTML5, CSS3,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Unity, Unreal Engine, VR/AR SDKs, DirectX, OpenGL, Vulkan, Shader Programming, Game Engine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APIs:</w:t>
      </w:r>
      <w:r w:rsidRPr="00106EA3">
        <w:rPr>
          <w:rFonts w:ascii="Roboto Light" w:eastAsia="Roboto Light" w:hAnsi="Roboto Light" w:cs="Roboto Light"/>
          <w:sz w:val="20"/>
          <w:szCs w:val="20"/>
        </w:rPr>
        <w:t xml:space="preserve"> AWS, Azure, Firebase, REST API, GraphQL, Microservices,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Visualization:</w:t>
      </w:r>
      <w:r w:rsidRPr="00106EA3">
        <w:rPr>
          <w:rFonts w:ascii="Roboto Light" w:eastAsia="Roboto Light" w:hAnsi="Roboto Light" w:cs="Roboto Light"/>
          <w:sz w:val="20"/>
          <w:szCs w:val="20"/>
        </w:rPr>
        <w:t xml:space="preserve"> Sensor Fusion, Computer Vision, Real-Time Data Processing, Machine Learning, Data Visualization, Spatial Mapping, 3D Modeling, Simulation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Postman, Figma, Maya, Blender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Unit Testing, Integration Testing, Performance Optimization, Profiling Tools, Debugging Techniques, Continuous Integration/Continuous Deployment (CI/CD), Agile Methodologies,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mixed reality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seamlessly integrated real-time data with sophisticated visualizations to enhance warfighter operational capabilities, enhancing their situational awareness and operational effectiveness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multidisciplinary team, including </w:t>
      </w:r>
      <w:r w:rsidRPr="00106EA3">
        <w:rPr>
          <w:rFonts w:ascii="Roboto Light" w:eastAsia="Roboto Light" w:hAnsi="Roboto Light" w:cs="Roboto Light"/>
          <w:b/>
          <w:bCs/>
          <w:sz w:val="20"/>
          <w:szCs w:val="20"/>
        </w:rPr>
        <w:t xml:space="preserve">AR/VR specialists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managers, to design and implement </w:t>
      </w:r>
      <w:r w:rsidRPr="00106EA3">
        <w:rPr>
          <w:rFonts w:ascii="Roboto Light" w:eastAsia="Roboto Light" w:hAnsi="Roboto Light" w:cs="Roboto Light"/>
          <w:b/>
          <w:bCs/>
          <w:sz w:val="20"/>
          <w:szCs w:val="20"/>
        </w:rPr>
        <w:t xml:space="preserve">game engine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tailored for </w:t>
      </w:r>
      <w:r w:rsidRPr="00106EA3">
        <w:rPr>
          <w:rFonts w:ascii="Roboto Light" w:eastAsia="Roboto Light" w:hAnsi="Roboto Light" w:cs="Roboto Light"/>
          <w:b/>
          <w:bCs/>
          <w:sz w:val="20"/>
          <w:szCs w:val="20"/>
        </w:rPr>
        <w:t xml:space="preserve">mixed reality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demonstrating adaptability and teamwork in challenging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various rendering pipelines using </w:t>
      </w:r>
      <w:r w:rsidRPr="00106EA3">
        <w:rPr>
          <w:rFonts w:ascii="Roboto Light" w:eastAsia="Roboto Light" w:hAnsi="Roboto Light" w:cs="Roboto Light"/>
          <w:b/>
          <w:bCs/>
          <w:sz w:val="20"/>
          <w:szCs w:val="20"/>
        </w:rPr>
        <w:t xml:space="preserve">Vulkan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OpenGL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frame rates and rendering efficiency for immersive training simulations through rigorous testing and evaluation cycles, showcasing strong technical problem-solving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prototyping initiatives that experimented with innovative </w:t>
      </w:r>
      <w:r w:rsidRPr="00106EA3">
        <w:rPr>
          <w:rFonts w:ascii="Roboto Light" w:eastAsia="Roboto Light" w:hAnsi="Roboto Light" w:cs="Roboto Light"/>
          <w:b/>
          <w:bCs/>
          <w:sz w:val="20"/>
          <w:szCs w:val="20"/>
        </w:rPr>
        <w:t xml:space="preserve">mixed reality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which contributed to setting new industry standards in training and operational applications, demonstrating leadership and creativity in technology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complex </w:t>
      </w:r>
      <w:r w:rsidRPr="00106EA3">
        <w:rPr>
          <w:rFonts w:ascii="Roboto Light" w:eastAsia="Roboto Light" w:hAnsi="Roboto Light" w:cs="Roboto Light"/>
          <w:b/>
          <w:bCs/>
          <w:sz w:val="20"/>
          <w:szCs w:val="20"/>
        </w:rPr>
        <w:t xml:space="preserve">sensor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converted raw data into interactive visual displays for tactical operations, which was instrumental in enhancing the usability of systems provided to warfighters.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emerging technologies within the </w:t>
      </w:r>
      <w:r w:rsidRPr="00106EA3">
        <w:rPr>
          <w:rFonts w:ascii="Roboto Light" w:eastAsia="Roboto Light" w:hAnsi="Roboto Light" w:cs="Roboto Light"/>
          <w:b/>
          <w:bCs/>
          <w:sz w:val="20"/>
          <w:szCs w:val="20"/>
        </w:rPr>
        <w:t xml:space="preserve">game engine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 simulation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propel the company’s products to the forefront of the </w:t>
      </w:r>
      <w:r w:rsidRPr="00106EA3">
        <w:rPr>
          <w:rFonts w:ascii="Roboto Light" w:eastAsia="Roboto Light" w:hAnsi="Roboto Light" w:cs="Roboto Light"/>
          <w:b/>
          <w:bCs/>
          <w:sz w:val="20"/>
          <w:szCs w:val="20"/>
        </w:rPr>
        <w:t xml:space="preserve">defense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cross-functional meetings to translate mission requirements into scalable solutions, showcasing excellent communication skills and an in-depth understanding of both technical and operational needs of the military.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while developing applications to ensure compliance with U.S. security standards, enhancing the reliability and safety of systems in sensitive military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phases for software integration,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and ensure timely delivery of software features, highlighting strong knowledge in software development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optimal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techniques and best practices in </w:t>
      </w:r>
      <w:r w:rsidRPr="00106EA3">
        <w:rPr>
          <w:rFonts w:ascii="Roboto Light" w:eastAsia="Roboto Light" w:hAnsi="Roboto Light" w:cs="Roboto Light"/>
          <w:b/>
          <w:bCs/>
          <w:sz w:val="20"/>
          <w:szCs w:val="20"/>
        </w:rPr>
        <w:t xml:space="preserve">AR/VR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emphasizes continuous learning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workshops on </w:t>
      </w:r>
      <w:r w:rsidRPr="00106EA3">
        <w:rPr>
          <w:rFonts w:ascii="Roboto Light" w:eastAsia="Roboto Light" w:hAnsi="Roboto Light" w:cs="Roboto Light"/>
          <w:b/>
          <w:bCs/>
          <w:sz w:val="20"/>
          <w:szCs w:val="20"/>
        </w:rPr>
        <w:t xml:space="preserve">shader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enhance their technical skill sets related to graphics rendering for improved game development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aligned with industry standards in our mixed reality applications, reinforcing the culture of innovation and collaboration among peers in the tech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on system architectures and processes that promotes transparency and ease of understanding for stakeholders, enhancing team collaboration and project management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benchmarking tests to assess and improve the efficiency of simulation applications, reflecting a keen understanding of system optimization in real time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stayed updated on the latest </w:t>
      </w:r>
      <w:r w:rsidRPr="00106EA3">
        <w:rPr>
          <w:rFonts w:ascii="Roboto Light" w:eastAsia="Roboto Light" w:hAnsi="Roboto Light" w:cs="Roboto Light"/>
          <w:b/>
          <w:bCs/>
          <w:sz w:val="20"/>
          <w:szCs w:val="20"/>
        </w:rPr>
        <w:t xml:space="preserve">mixed reality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attending conferences and workshops to implement newly acquired knowledge into ongoing development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immersive application features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Unity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through innovative game mechanics and rich visual experiences that adhered to </w:t>
      </w:r>
      <w:r w:rsidRPr="00106EA3">
        <w:rPr>
          <w:rFonts w:ascii="Roboto Light" w:eastAsia="Roboto Light" w:hAnsi="Roboto Light" w:cs="Roboto Light"/>
          <w:b/>
          <w:bCs/>
          <w:sz w:val="20"/>
          <w:szCs w:val="20"/>
        </w:rPr>
        <w:t xml:space="preserve">AAA game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gameplay optimization and </w:t>
      </w:r>
      <w:r w:rsidRPr="00106EA3">
        <w:rPr>
          <w:rFonts w:ascii="Roboto Light" w:eastAsia="Roboto Light" w:hAnsi="Roboto Light" w:cs="Roboto Light"/>
          <w:b/>
          <w:bCs/>
          <w:sz w:val="20"/>
          <w:szCs w:val="20"/>
        </w:rPr>
        <w:t xml:space="preserve">real-time 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advanced gaming features that set new benchmarks in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proficiently to build robust gameplay systems that functioned seamlessly across diverse platforms, enhancing accessibility and performance for both game clients and server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which streamlined workflows and improved efficiency in software delivery for internal tools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debugging tools and automated testing frameworks to ensure the integrity and reliability of software under heavy user loads, which was crucial for maintaining high-quality standards across all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sprint planning and retrospectives, ensuring an efficient development process and fostering a culture of continuous improvement in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artists and designers to refine visual effects and user interfaces using </w:t>
      </w:r>
      <w:r w:rsidRPr="00106EA3">
        <w:rPr>
          <w:rFonts w:ascii="Roboto Light" w:eastAsia="Roboto Light" w:hAnsi="Roboto Light" w:cs="Roboto Light"/>
          <w:b/>
          <w:bCs/>
          <w:sz w:val="20"/>
          <w:szCs w:val="20"/>
        </w:rPr>
        <w:t xml:space="preserve">Blender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final product that met design expectations and performance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game engine modifications and enhancements, positioning the team for greater knowledge transfer and collaboration on future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feedback via forums and testing sessions, implementing suggestions that improved user experience and functionality, underlining my commitment to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asset pipelines to optimize asset storage and retrieval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collaboration tools, simplifying the version control process and enhancing team workflows through better asset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new graphics APIs such as </w:t>
      </w:r>
      <w:r w:rsidRPr="00106EA3">
        <w:rPr>
          <w:rFonts w:ascii="Roboto Light" w:eastAsia="Roboto Light" w:hAnsi="Roboto Light" w:cs="Roboto Light"/>
          <w:b/>
          <w:bCs/>
          <w:sz w:val="20"/>
          <w:szCs w:val="20"/>
        </w:rPr>
        <w:t xml:space="preserve">DirectX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OpenGL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knowledge-sharing and upskilling amongst team members to remain competitive in the visual technology realm.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marketing strategies for game launches, aligning product features with audience expectations, effectively enhancing company visibility and user engagement in broader markets.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