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Data Scientist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Scientist with over 11 years of experience specializing in web and mobile applications, advanced analytics, and machine learning solutions. Proven track record of leading analytics initiatives and developing innovative AI-driven solutions that enhance business operations and decision-making processes. Exceptional skills in data manipulation, model development, and statistical analysis, with expertise in communication to executive stakeholders.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SQL, Java, Scala, JavaScript, C++,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Science &amp; AI Technologies:</w:t>
      </w:r>
      <w:r w:rsidRPr="00106EA3">
        <w:rPr>
          <w:rFonts w:ascii="Roboto Light" w:eastAsia="Roboto Light" w:hAnsi="Roboto Light" w:cs="Roboto Light"/>
          <w:sz w:val="20"/>
          <w:szCs w:val="20"/>
        </w:rPr>
        <w:t xml:space="preserve"> TensorFlow, PyTorch, scikit-learn, Keras, NLTK, spaCy, OpenCV,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Platform, Databricks, Snowflake, IBM Cloud, Oracle Cloud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Hadoop, Kafka, Airflow, Flume, ETL Tools, dbt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MySQL, PostgreSQL, MongoDB, BigQuery, Redis, SQLite,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&amp; Statistics:</w:t>
      </w:r>
      <w:r w:rsidRPr="00106EA3">
        <w:rPr>
          <w:rFonts w:ascii="Roboto Light" w:eastAsia="Roboto Light" w:hAnsi="Roboto Light" w:cs="Roboto Light"/>
          <w:sz w:val="20"/>
          <w:szCs w:val="20"/>
        </w:rPr>
        <w:t xml:space="preserve"> ML Pipelines, A/B Testing, Predictive Modeling, Clustering, Optimization Techniques, Statistical Analysis, Diagnostic Analytics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Data Scientist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advanced analytics solutions for clients, developing robust models and translating complex business problems into actionable insights for executive stakeholders—enhancing overall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deployed, and maintained efficient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libraries to create impactful predictive and prescriptive analytics for enterprise-level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diagnostic analytics and causal analysis to identify drivers of key business metrics, leveraging data manipulation techniques and statistical methods to derive actionable recommendations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facilitate workshops focused on data strategy and analytics roadmaps, ensuring that client needs were comprehensively understood and addressed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scientists and analysts, fostering a culture of knowledge sharing and continuous learning, thereby improving team performance and project outcomes significantly across various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w:t>
      </w:r>
      <w:r w:rsidRPr="00106EA3">
        <w:rPr>
          <w:rFonts w:ascii="Roboto Light" w:eastAsia="Roboto Light" w:hAnsi="Roboto Light" w:cs="Roboto Light"/>
          <w:b/>
          <w:bCs/>
          <w:sz w:val="20"/>
          <w:szCs w:val="20"/>
        </w:rPr>
        <w:t xml:space="preserve">ML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in model assessment, testing, and tuning to achieve accuracy and reliability in multi-stage models for major business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data strategy discussions with client CFOs and operational leaders, serving as a trusted advisor in adopting AI and data-driven decision-making processes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innovative analytics frameworks and tools, including </w:t>
      </w:r>
      <w:r w:rsidRPr="00106EA3">
        <w:rPr>
          <w:rFonts w:ascii="Roboto Light" w:eastAsia="Roboto Light" w:hAnsi="Roboto Light" w:cs="Roboto Light"/>
          <w:b/>
          <w:bCs/>
          <w:sz w:val="20"/>
          <w:szCs w:val="20"/>
        </w:rPr>
        <w:t xml:space="preserve">AI-driven BI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automation scripts that improved operational efficiencies and data accessibility for business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presented comprehensive analytical reports and dashboards to executive stakeholders, ensuring clarity and alignment of insights with strategic organizational goals and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robust data management practices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ensuring data integrity, security, and accessibility for key analytics projects across various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end-to-end delivery of data science projects, managing all phases from inception to deployment while adhering to agile project management principles and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technologies (AWS, Azure) to deploy and scale analytics solutions, achieving operational efficiency and lower costs for clients through optimized resource allocation and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proof-of-concept models for new analytics solutions, exploring emerging technologies such as </w:t>
      </w:r>
      <w:r w:rsidRPr="00106EA3">
        <w:rPr>
          <w:rFonts w:ascii="Roboto Light" w:eastAsia="Roboto Light" w:hAnsi="Roboto Light" w:cs="Roboto Light"/>
          <w:b/>
          <w:bCs/>
          <w:sz w:val="20"/>
          <w:szCs w:val="20"/>
        </w:rPr>
        <w:t xml:space="preserve">Generative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advanced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enhancing client capabilities across digital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planning sessions focused on AI adoption and innovation, identifying opportunities for integrating new technologies into client operations for sustained competitive advantage.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knowledge of industry trends and advancements to continuously innovate analytics solutions and improve service offerings, ensuring alignment with client objectives and market demands.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web applications and services aligned with business needs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multi-tier architectures, significantly enhancing user experience and system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in the development of data-driven applications, focusing on collecting, processing, and analyzing vast data sets to derive actionable insights for product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Agile ceremonies and collaborated closely with stakeholders to ensure alignment on project objectives, delivering results within timelines while adapting to evolving requirements during project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performance by building optimized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them with various front-end and back-end systems to ensure seamless data exchange and user interaction.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persistence methods and enhanced data retrieval processes through effective utilization of both relational and NoSQL databases, ensuring quick and reliable data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t>
      </w:r>
      <w:r w:rsidRPr="00106EA3">
        <w:rPr>
          <w:rFonts w:ascii="Roboto Light" w:eastAsia="Roboto Light" w:hAnsi="Roboto Light" w:cs="Roboto Light"/>
          <w:b/>
          <w:bCs/>
          <w:sz w:val="20"/>
          <w:szCs w:val="20"/>
        </w:rPr>
        <w:t xml:space="preserve">unit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applications to ensure quality and performance, leading to significant improvements in the reliability of delivered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coding, unit testing, and application architecture, fostering a collaborative environment that promoted knowledge sharing and professional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(Azure) for application hosting and deployment, optimizing resource allocation and enhancing system scalability according to project demands and user load.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QA teams to conduct rigorous testing and validation of software solutions, ensuring high standards of quality were consistently maintained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comprehensive technical documentation and training materials for end-users and internal teams, enhancing the understanding and usability of developed applications across diverse user groups.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uphold best practices and coding standards, sharing insights and constructive feedback with peers to promote continuous improvement in team output.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development processes, project progress, and collaboration among team members, ensuring transparent and efficient communication pathways.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