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Proven expertise in diagnosing complex integration issues and refining API processes for enhanced system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Golang, JavaScript, TypeScript, Java, C#,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Express, Spring Boot, Ruby on Rails,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Services:</w:t>
      </w:r>
      <w:r w:rsidRPr="00106EA3">
        <w:rPr>
          <w:rFonts w:ascii="Roboto Light" w:eastAsia="Roboto Light" w:hAnsi="Roboto Light" w:cs="Roboto Light"/>
          <w:sz w:val="20"/>
          <w:szCs w:val="20"/>
        </w:rPr>
        <w:t xml:space="preserve"> REST, GraphQL, gRPC, AWS API Gateway, Swagger, Postman, Thymeleaf,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Git, Jenkins, GitHub, Azure, Heroku,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MySQL, MongoDB, Redis, Elasticsearch, Cassandra, Firebase, DynamoDB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production issues across external platform/API integrations, ensuring rapid reactivity to customer feedback and enhancing overall application reliability in a fast-paced software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root cause analysis initiatives to diagnose integration failures, implementing durable fixes that improved long-term system stability and reduced repeat incidents, fostering a culture of continuous improvement among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existing integration code to enhance performance and reliability, adopting best practices that align with industry standards and ensuring consistent system behavior in production environments without sacrificing deployment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internal Support and Customer Success teams by providing deep technical insights into system behavior, contributing to higher customer satisfaction rates through timely resolutions of integration issues encountered in real-world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logging and monitoring solutions that improved observability of complex integrations, enabling proactive identification of issues and facilitating immediate troubleshooting by leveraging tools like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feature development within the OSINT SaaS platform, collaborating with cross-functional teams to ensure seamless integration of new modules while adhering to established coding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testing strategies for API integrations by developing and executing unit and integration tests, utilizing frameworks such as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code quality across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with peers to ensure adherence to best practices and foster knowledge sharing, contributing to an environment of collaborative learning and continuous technical development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promoting a culture of transparency and accountability while helping to prioritize engineering tasks that align with business objectives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in best practices for debugging and optimizing backend systems, enhancing team capabilities while promoting knowledge transfer within the organization as part of growth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of third-party dependencies impacting system performance, proposing and implementing solutions that optimized application speed and reduced latency in user interactions on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to ensure clarity and accessibility of system architecture and integration processes, empowering team members with the knowledge needed for efficient troubleshooting and onboarding.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ensuring best practices around code merge strategies and minimizing conflicts while enhancing team productivity in a dynamic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deployment workflows through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integration pipelines that facilitated faster and more reliable software delivery cycles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for technical feedback on integration-driven services, using insights gained to inform development and enhancements that directly improve user experience and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applications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focusing on seamless integration of APIs and enhancing user interactions through innovative solutions and robust system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application issues through detailed logging and performance analysis, utilizing tools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system health and facilitate proactive maintenance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cutting-edge features that enhanced customer engagement and satisfaction, often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drive project success and iterative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specifications and documentation to support internal stakeholders in understanding software capabilities and limitations, facilitating better communication between teams and external partners.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knowledge-sharing sessions to uphold coding standards, emphasizing clean and maintainable code to improve overall team efficiency and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integrations into existing projects, ensuring the robustness of all interactions through thorough testing and validation against stringent quality assurance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programming languages and technologies, including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and efficient applications that supported millions of daily transactions seamlessly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monitored RESTful APIs, implementing security protocols and performance monitoring tools to protect application data and maintain high service availability as part of a proactive development practice.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processes including unit and load testing to identify bottlenecks and resolve performance issues before production releases, greatly diminishing customer support tickets related to technical problems.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emerging technologies, fostering an environment of constant learning and adaptation as new frameworks and tools were introduced into the tech stack.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strategic planning initiatives to identify opportunities for technological enhancements, applying emerging trends and practices to drive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stakeholder collaboration by demonstrating prototypes of new features and functionalities, collecting feedback to refine development priorities and align them with user needs and business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