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Developer Relations professional with over 11 years of experience in software development, specializing in web and mobile applications. Proficient in fostering developer communities, technical advocacy, and engagement, with deep expertise in modern development stacks and AI tools.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JavaScript, Java, Rust, TypeScript, C#,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Django, Flask, React, Vue.js, Angular, Spring, .NET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Libraries:</w:t>
      </w:r>
      <w:r w:rsidRPr="00106EA3">
        <w:rPr>
          <w:rFonts w:ascii="Roboto Light" w:eastAsia="Roboto Light" w:hAnsi="Roboto Light" w:cs="Roboto Light"/>
          <w:sz w:val="20"/>
          <w:szCs w:val="20"/>
        </w:rPr>
        <w:t xml:space="preserve"> Git, Docker, Kubernetes, Jenkins, Postman, GraphQL, Apache Kafka,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Technologies:</w:t>
      </w:r>
      <w:r w:rsidRPr="00106EA3">
        <w:rPr>
          <w:rFonts w:ascii="Roboto Light" w:eastAsia="Roboto Light" w:hAnsi="Roboto Light" w:cs="Roboto Light"/>
          <w:sz w:val="20"/>
          <w:szCs w:val="20"/>
        </w:rPr>
        <w:t xml:space="preserve"> OpenAI, Claude Code, Codex, GPT, TensorFlow, PyTorch, Sci-kit Learn, Hugging Face Transformers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AWS, Azure, GCP, Terraform, CircleCI, Travis CI, GitHub Actions,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Community &amp; Communication:</w:t>
      </w:r>
      <w:r w:rsidRPr="00106EA3">
        <w:rPr>
          <w:rFonts w:ascii="Roboto Light" w:eastAsia="Roboto Light" w:hAnsi="Roboto Light" w:cs="Roboto Light"/>
          <w:sz w:val="20"/>
          <w:szCs w:val="20"/>
        </w:rPr>
        <w:t xml:space="preserve"> Slack, Discord, Reddit, Medium, WordPress, YouTube, Zoom, Twitch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technical ambassador representing Zencoder in various platforms and community forums, fostering relationships and advocating for developers by identifying challenges and promoting product benefits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engaging technical content including tutorials, blogs, and live demos that resonate with developers' needs, helping to educate and simplify complex concepts clearly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developers on multiple platforms such as X, LinkedIn, and GitHub, starting meaningful discussions that build credibility and trust within the developer community, driving higher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product, engineering, and marketing teams to enhance developer experience, making meaningful contributions to UX/UI design that directly improve the interaction with Zencoder's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Collected unfiltered feedback from the developer community to relay essential insights to product teams, ensuring Zencoder evolves by incorporating suggestions that matter most to its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panel discussions, and community meetups, leveraging experiences to represent Zencoder's products, enhancing visibility and brand recognition among the target audience.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that involve running workshops or hackathon sessions, providing hands-on experiences that nurture developer skills and knowledge related to Zencoder's tools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 strong developer community through consistent engagement and feedback loops, focusing on community-driven features that resonate with user-driven product development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sales teams to provide technical demos tailored to customer needs, ensuring a high level of technical support was present during the pre-sales process to aid in closing deals.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deep understanding of </w:t>
      </w:r>
      <w:r w:rsidRPr="00106EA3">
        <w:rPr>
          <w:rFonts w:ascii="Roboto Light" w:eastAsia="Roboto Light" w:hAnsi="Roboto Light" w:cs="Roboto Light"/>
          <w:b/>
          <w:bCs/>
          <w:sz w:val="20"/>
          <w:szCs w:val="20"/>
        </w:rPr>
        <w:t xml:space="preserve">AI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their implications by demonstrating how Zencoder can effectively make developers' workflows simpler and more efficient overall.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developing a modular framework for content creation that emphasizes clarity and utility over marketing jargon, aligning closely with developer expectations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developers internally by clearly articulating their pain points through analysis and insight sharing with product teams, striving for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collaborations to optimize product delivery, focusing on enhancing the adoption of new features through targeted educational initiatives and user advocacy.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community feedback mechanisms that effectively capture insights and trends, which directly influenced the product roadmap and prioritization of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developer-centric initiatives ensuring that every decision can be traced back to enhancing developer satisfaction and addressing real-world challenges.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software applications with a strong emphasis on modern tooling and workflows, creating impactful solutions that included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for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active development processes, utilizing various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deliver high-quality software solutions that meet business and user needs while ensuring timely product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CI/CD pipelines that improved deployment frequency and reduced the time to market for new features in software products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mentoring sessions for junior developers, fostering a culture of quality coding practices and continuous learning within the team, emphasizing adherence to design patterns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multiple third-party libraries and APIs to enhance application functionality and improve user experiences, ensuring applications remain robust and competitive in the tech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architecture design reviews that ensured alignment with industry best practices, optimizing system performance and reliability under various workloads and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—specifically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 allow unprecedented flexibility, implementing cloud-native applications that align with modern enterprise-level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extensive knowledge of </w:t>
      </w: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highly interactive user interfaces, fostering both usability and aesthetic appeal in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detailed and comprehensive documentation for software tools and libraries, ensuring the development community can utilize the resources effortlessly and gain knowledge quickly when integrating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detailed requirements, ensuring clarity and completeness in defining project scopes that meet organizational objectives and deadlines, while safeguarding flexibility during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secure coding practices through rigorous testing and validation procedures, ensuring that developed applications meet security standards and comply with regulatory requirements for user data protection.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presentations to share knowledge on </w:t>
      </w:r>
      <w:r w:rsidRPr="00106EA3">
        <w:rPr>
          <w:rFonts w:ascii="Roboto Light" w:eastAsia="Roboto Light" w:hAnsi="Roboto Light" w:cs="Roboto Light"/>
          <w:b/>
          <w:bCs/>
          <w:sz w:val="20"/>
          <w:szCs w:val="20"/>
        </w:rPr>
        <w:t xml:space="preserve">emerging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their integration into existing projects, effectively driving innovation while keeping the team updated on industry trends.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