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Developer Relations Engineer with over 11 years of experience in software development, specializing in web and mobile applications. Proven expertise in JavaScript, Python, and Java with a strong background in designing and delivering comprehensive developer education programs. Adept at creating engaging learning experiences, building technical content, and facilitating workshops to elevate developer engagement. Enthusiastic about advancing education within the tech ecosystem and skilled in utilizing data to drive actionable insights for learning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TypeScript, C#, Go, Rust,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&amp; Mobile Frameworks:</w:t>
      </w:r>
      <w:r w:rsidRPr="00106EA3">
        <w:rPr>
          <w:rFonts w:ascii="Roboto Light" w:eastAsia="Roboto Light" w:hAnsi="Roboto Light" w:cs="Roboto Light"/>
          <w:sz w:val="20"/>
          <w:szCs w:val="20"/>
        </w:rPr>
        <w:t xml:space="preserve"> React, Angular, Vue.js, Django, Flask, Spring, Express.js, React Native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Hardhat, Foundry, ethers.js, Web3.js, Git, Docker, Kubernetes, Jupyter Notebook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Learning Management Systems:</w:t>
      </w:r>
      <w:r w:rsidRPr="00106EA3">
        <w:rPr>
          <w:rFonts w:ascii="Roboto Light" w:eastAsia="Roboto Light" w:hAnsi="Roboto Light" w:cs="Roboto Light"/>
          <w:sz w:val="20"/>
          <w:szCs w:val="20"/>
        </w:rPr>
        <w:t xml:space="preserve"> LMS, Moodle, Teachable, Udacity, Coursera, YouTube, Codecademy, Khan Academy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Content Creation &amp; Analytics:</w:t>
      </w:r>
      <w:r w:rsidRPr="00106EA3">
        <w:rPr>
          <w:rFonts w:ascii="Roboto Light" w:eastAsia="Roboto Light" w:hAnsi="Roboto Light" w:cs="Roboto Light"/>
          <w:sz w:val="20"/>
          <w:szCs w:val="20"/>
        </w:rPr>
        <w:t xml:space="preserve"> Markdown, Adobe Creative Suite, Camtasia, OBS Studio, Google Analytics, Tableau, Mixpanel, Canva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a structured developer education strategy, focusing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impactful learning paths that transitioned beginners to production-ready applications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tutorials, workshops, and courses, emphasizing hands-on experience while utilizing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frameworks like </w:t>
      </w:r>
      <w:r w:rsidRPr="00106EA3">
        <w:rPr>
          <w:rFonts w:ascii="Roboto Light" w:eastAsia="Roboto Light" w:hAnsi="Roboto Light" w:cs="Roboto Light"/>
          <w:b/>
          <w:bCs/>
          <w:sz w:val="20"/>
          <w:szCs w:val="20"/>
        </w:rPr>
        <w:t xml:space="preserve">ethers.js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Hardhat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engage diverse developer audiences.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numerous workshops, webinars, and live coding sessions, employing </w:t>
      </w:r>
      <w:r w:rsidRPr="00106EA3">
        <w:rPr>
          <w:rFonts w:ascii="Roboto Light" w:eastAsia="Roboto Light" w:hAnsi="Roboto Light" w:cs="Roboto Light"/>
          <w:b/>
          <w:bCs/>
          <w:sz w:val="20"/>
          <w:szCs w:val="20"/>
        </w:rPr>
        <w:t xml:space="preserve">interactive learning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active participation and enhance developer engagement in emerging technologies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product, and marketing teams to align educational content with ecosystem priorities, ensuring that learning experiences met real-world developer needs and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metrics to track the effectiveness of educational programs, leading to iterative improvements in course design and delivery based on developer feedback and learning progress indicators.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diverse array of multiple formats of educational materials including written guides, video content, and interactive demos that collectively enhanced developer onboarding experiences in the </w:t>
      </w:r>
      <w:r w:rsidRPr="00106EA3">
        <w:rPr>
          <w:rFonts w:ascii="Roboto Light" w:eastAsia="Roboto Light" w:hAnsi="Roboto Light" w:cs="Roboto Light"/>
          <w:b/>
          <w:bCs/>
          <w:sz w:val="20"/>
          <w:szCs w:val="20"/>
        </w:rPr>
        <w:t xml:space="preserve">Hedera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partnerships with industry leaders to integrate certification and credential initiatives within developer education programs, ensuring recognized validation of skills for participants in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projects that showcased best practices in application deployment strategies, enabling developers to transition smoothly from conceptual learning to real-world application with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on current educational methodologies and industry trends to continuously improve the learning environment, fostering a culture of innovation within the developer relations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toolsets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user engagement metrics, leveraging insights to refine courses and improve overall developer onboarding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hackathons and community events to stimulate collaboration among budding developers, enhancing community knowledge-sharing and fostering long-term engagement with </w:t>
      </w:r>
      <w:r w:rsidRPr="00106EA3">
        <w:rPr>
          <w:rFonts w:ascii="Roboto Light" w:eastAsia="Roboto Light" w:hAnsi="Roboto Light" w:cs="Roboto Light"/>
          <w:b/>
          <w:bCs/>
          <w:sz w:val="20"/>
          <w:szCs w:val="20"/>
        </w:rPr>
        <w:t xml:space="preserve">Hedera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offering open source resources, creating accessible tools and assets for developers to simplify their entry into coding through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blockchain technology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collaborative projects, focusing on the integration of </w:t>
      </w:r>
      <w:r w:rsidRPr="00106EA3">
        <w:rPr>
          <w:rFonts w:ascii="Roboto Light" w:eastAsia="Roboto Light" w:hAnsi="Roboto Light" w:cs="Roboto Light"/>
          <w:b/>
          <w:bCs/>
          <w:sz w:val="20"/>
          <w:szCs w:val="20"/>
        </w:rPr>
        <w:t xml:space="preserve">reactive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effectively into their learning process, thereby enhancing their technical proficiency.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content libraries inclusive of reusable code samples, templates, and demo applications, standardizing educational resources for more effective learning outcomes across various skill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feedback loops with developer participants, ensuring their experiences shaped educational content evolution, leading to higher satisfaction and engagement in </w:t>
      </w:r>
      <w:r w:rsidRPr="00106EA3">
        <w:rPr>
          <w:rFonts w:ascii="Roboto Light" w:eastAsia="Roboto Light" w:hAnsi="Roboto Light" w:cs="Roboto Light"/>
          <w:b/>
          <w:bCs/>
          <w:sz w:val="20"/>
          <w:szCs w:val="20"/>
        </w:rPr>
        <w:t xml:space="preserve">learning pathways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innovative solutions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applications, significantly enhancing user experience and operational efficiency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rollout of software solutions,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modern frameworks, to create responsive web applications tailored for diverse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technical requirements into user-friendly applications, ensuring seamless integration by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third-party services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built, and maintained complex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scalability and reliability met enterprise standards and client expectations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greatly reduced rollout times and improved application performance across the board through automation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upskill team members in best practices for software development and tested methodologies through workshops, focusing on continuous improvement and quality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peer code reviews, providing constructive feedback and guidance on technical solutions, thereby promoting a culture of collaboration and excellence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regularly to gather input on project requirements, ensuring alignment with company goals and delivering high-quality results that met functional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efficient workflow and collaboration capabilities within the development team for large-scale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contributing to sprint planning sessions and retrospectives to streamline processes and enhance team cohesiveness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development efforts for overhauling legacy systems into modernization projects using contemporary technologies, ensuring compatibility with new user requirements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Connected with user communities to gather insights on pain points, utilizing feedback to drive feature enhancements and optimize existing software offerings based on user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